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8174C" w14:textId="77777777" w:rsidR="007A088C" w:rsidRPr="007A088C" w:rsidRDefault="007A088C" w:rsidP="007A088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12"/>
          <w:szCs w:val="28"/>
        </w:rPr>
      </w:pPr>
      <w:bookmarkStart w:id="0" w:name="_Hlk65595798"/>
      <w:bookmarkEnd w:id="0"/>
    </w:p>
    <w:p w14:paraId="3C416C93" w14:textId="5AC0E8CC" w:rsidR="00A57F9A" w:rsidRDefault="00D92666" w:rsidP="00132B7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Zkušenosti s povinným antigenním testováním</w:t>
      </w:r>
    </w:p>
    <w:p w14:paraId="40224822" w14:textId="7C1FFB38" w:rsidR="006C6B0C" w:rsidRDefault="006C6B0C" w:rsidP="00132B7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Vyhodnocení ankety</w:t>
      </w:r>
    </w:p>
    <w:p w14:paraId="1FD3CEF0" w14:textId="527F85CC" w:rsidR="00362940" w:rsidRDefault="00D92666" w:rsidP="00362940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únor</w:t>
      </w:r>
      <w:r w:rsidR="00E95121">
        <w:rPr>
          <w:rFonts w:ascii="Arial" w:hAnsi="Arial" w:cs="Arial"/>
          <w:b/>
          <w:color w:val="FFFFFF"/>
          <w:sz w:val="28"/>
          <w:szCs w:val="28"/>
        </w:rPr>
        <w:t xml:space="preserve"> 202</w:t>
      </w:r>
      <w:r>
        <w:rPr>
          <w:rFonts w:ascii="Arial" w:hAnsi="Arial" w:cs="Arial"/>
          <w:b/>
          <w:color w:val="FFFFFF"/>
          <w:sz w:val="28"/>
          <w:szCs w:val="28"/>
        </w:rPr>
        <w:t>2</w:t>
      </w:r>
    </w:p>
    <w:p w14:paraId="36129B8B" w14:textId="77777777" w:rsidR="007A088C" w:rsidRPr="007A088C" w:rsidRDefault="007A088C" w:rsidP="007D0C9B">
      <w:pPr>
        <w:shd w:val="clear" w:color="auto" w:fill="595959"/>
        <w:spacing w:after="0" w:line="240" w:lineRule="auto"/>
        <w:jc w:val="center"/>
        <w:rPr>
          <w:rFonts w:ascii="Arial" w:hAnsi="Arial" w:cs="Arial"/>
          <w:color w:val="FFFFFF"/>
          <w:sz w:val="12"/>
          <w:szCs w:val="12"/>
        </w:rPr>
      </w:pPr>
    </w:p>
    <w:p w14:paraId="18404B8E" w14:textId="77777777" w:rsidR="003F6161" w:rsidRPr="00206774" w:rsidRDefault="003F6161" w:rsidP="003F6161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Zdroj dat</w:t>
      </w:r>
    </w:p>
    <w:p w14:paraId="656032A9" w14:textId="04C17856" w:rsidR="00666CFA" w:rsidRDefault="00D92666" w:rsidP="00D92666">
      <w:pPr>
        <w:spacing w:after="240"/>
        <w:jc w:val="both"/>
        <w:rPr>
          <w:rFonts w:ascii="Arial" w:hAnsi="Arial" w:cs="Arial"/>
          <w:sz w:val="24"/>
        </w:rPr>
      </w:pPr>
      <w:r w:rsidRPr="00D92666">
        <w:rPr>
          <w:rFonts w:ascii="Arial" w:hAnsi="Arial" w:cs="Arial"/>
          <w:sz w:val="24"/>
        </w:rPr>
        <w:t xml:space="preserve">Hospodářská komora ČR </w:t>
      </w:r>
      <w:r>
        <w:rPr>
          <w:rFonts w:ascii="Arial" w:hAnsi="Arial" w:cs="Arial"/>
          <w:sz w:val="24"/>
        </w:rPr>
        <w:t xml:space="preserve">(dále jen „HK ČR“) </w:t>
      </w:r>
      <w:r w:rsidRPr="00D92666">
        <w:rPr>
          <w:rFonts w:ascii="Arial" w:hAnsi="Arial" w:cs="Arial"/>
          <w:sz w:val="24"/>
        </w:rPr>
        <w:t xml:space="preserve">vedla </w:t>
      </w:r>
      <w:bookmarkStart w:id="1" w:name="_Hlk94882621"/>
      <w:r w:rsidRPr="00D92666">
        <w:rPr>
          <w:rFonts w:ascii="Arial" w:hAnsi="Arial" w:cs="Arial"/>
          <w:b/>
          <w:bCs/>
          <w:sz w:val="24"/>
        </w:rPr>
        <w:t>od 1. do 3. února 2022</w:t>
      </w:r>
      <w:r w:rsidRPr="00D92666">
        <w:rPr>
          <w:rFonts w:ascii="Arial" w:hAnsi="Arial" w:cs="Arial"/>
          <w:sz w:val="24"/>
        </w:rPr>
        <w:t xml:space="preserve"> bleskovou anketu s názvem „</w:t>
      </w:r>
      <w:r w:rsidRPr="00D92666">
        <w:rPr>
          <w:rFonts w:ascii="Arial" w:hAnsi="Arial" w:cs="Arial"/>
          <w:b/>
          <w:bCs/>
          <w:sz w:val="24"/>
        </w:rPr>
        <w:t>Zkušenosti s povinný</w:t>
      </w:r>
      <w:r w:rsidR="00D53CFE">
        <w:rPr>
          <w:rFonts w:ascii="Arial" w:hAnsi="Arial" w:cs="Arial"/>
          <w:b/>
          <w:bCs/>
          <w:sz w:val="24"/>
        </w:rPr>
        <w:t>m</w:t>
      </w:r>
      <w:r w:rsidRPr="00D92666">
        <w:rPr>
          <w:rFonts w:ascii="Arial" w:hAnsi="Arial" w:cs="Arial"/>
          <w:b/>
          <w:bCs/>
          <w:sz w:val="24"/>
        </w:rPr>
        <w:t xml:space="preserve"> antigenním testováním</w:t>
      </w:r>
      <w:r w:rsidRPr="00D92666">
        <w:rPr>
          <w:rFonts w:ascii="Arial" w:hAnsi="Arial" w:cs="Arial"/>
          <w:sz w:val="24"/>
        </w:rPr>
        <w:t xml:space="preserve">“. Cílem bylo zjistit, jaký mají podnikatelé </w:t>
      </w:r>
      <w:r w:rsidR="00D7416A">
        <w:rPr>
          <w:rFonts w:ascii="Arial" w:hAnsi="Arial" w:cs="Arial"/>
          <w:sz w:val="24"/>
        </w:rPr>
        <w:t xml:space="preserve">postoj k </w:t>
      </w:r>
      <w:r w:rsidRPr="00D92666">
        <w:rPr>
          <w:rFonts w:ascii="Arial" w:hAnsi="Arial" w:cs="Arial"/>
          <w:sz w:val="24"/>
        </w:rPr>
        <w:t>opětovn</w:t>
      </w:r>
      <w:r w:rsidR="00D7416A">
        <w:rPr>
          <w:rFonts w:ascii="Arial" w:hAnsi="Arial" w:cs="Arial"/>
          <w:sz w:val="24"/>
        </w:rPr>
        <w:t>ému</w:t>
      </w:r>
      <w:r w:rsidRPr="00D92666">
        <w:rPr>
          <w:rFonts w:ascii="Arial" w:hAnsi="Arial" w:cs="Arial"/>
          <w:sz w:val="24"/>
        </w:rPr>
        <w:t xml:space="preserve"> zavedení povinnosti </w:t>
      </w:r>
      <w:r w:rsidR="00D7416A">
        <w:rPr>
          <w:rFonts w:ascii="Arial" w:hAnsi="Arial" w:cs="Arial"/>
          <w:sz w:val="24"/>
        </w:rPr>
        <w:t>od 17. ledna 2022</w:t>
      </w:r>
      <w:r w:rsidRPr="00D92666">
        <w:rPr>
          <w:rFonts w:ascii="Arial" w:hAnsi="Arial" w:cs="Arial"/>
          <w:sz w:val="24"/>
        </w:rPr>
        <w:t>.</w:t>
      </w:r>
    </w:p>
    <w:p w14:paraId="04524B95" w14:textId="215C508E" w:rsidR="00D92666" w:rsidRPr="00EE4D41" w:rsidRDefault="00D92666" w:rsidP="00D92666">
      <w:pPr>
        <w:spacing w:after="240"/>
        <w:jc w:val="both"/>
        <w:rPr>
          <w:rFonts w:ascii="Arial" w:hAnsi="Arial" w:cs="Arial"/>
          <w:b/>
          <w:bCs/>
          <w:sz w:val="24"/>
        </w:rPr>
      </w:pPr>
      <w:r w:rsidRPr="00D92666">
        <w:rPr>
          <w:rFonts w:ascii="Arial" w:hAnsi="Arial" w:cs="Arial"/>
          <w:sz w:val="24"/>
        </w:rPr>
        <w:t xml:space="preserve">Celkem se do šetření zapojilo </w:t>
      </w:r>
      <w:r w:rsidRPr="00D92666">
        <w:rPr>
          <w:rFonts w:ascii="Arial" w:hAnsi="Arial" w:cs="Arial"/>
          <w:b/>
          <w:bCs/>
          <w:sz w:val="24"/>
        </w:rPr>
        <w:t>431 respondentů</w:t>
      </w:r>
      <w:r w:rsidRPr="00D92666">
        <w:rPr>
          <w:rFonts w:ascii="Arial" w:hAnsi="Arial" w:cs="Arial"/>
          <w:sz w:val="24"/>
        </w:rPr>
        <w:t xml:space="preserve"> </w:t>
      </w:r>
      <w:r w:rsidR="008A3FE3" w:rsidRPr="008A3FE3">
        <w:rPr>
          <w:rFonts w:ascii="Arial" w:hAnsi="Arial" w:cs="Arial"/>
          <w:b/>
          <w:bCs/>
          <w:sz w:val="24"/>
        </w:rPr>
        <w:t xml:space="preserve">– </w:t>
      </w:r>
      <w:r w:rsidR="00EE4D41">
        <w:rPr>
          <w:rFonts w:ascii="Arial" w:hAnsi="Arial" w:cs="Arial"/>
          <w:iCs/>
          <w:sz w:val="24"/>
        </w:rPr>
        <w:t xml:space="preserve">zástupců všech hlavních odvětví ze všech krajů České republiky. Osloveni byli pouze zaměstnavatelé, respondenti celkem zaměstnávají </w:t>
      </w:r>
      <w:r w:rsidRPr="00D92666">
        <w:rPr>
          <w:rFonts w:ascii="Arial" w:hAnsi="Arial" w:cs="Arial"/>
          <w:sz w:val="24"/>
        </w:rPr>
        <w:t xml:space="preserve">115 387 </w:t>
      </w:r>
      <w:r w:rsidR="008A3FE3">
        <w:rPr>
          <w:rFonts w:ascii="Arial" w:hAnsi="Arial" w:cs="Arial"/>
          <w:sz w:val="24"/>
        </w:rPr>
        <w:t>pracovník</w:t>
      </w:r>
      <w:r w:rsidR="00EE4D41">
        <w:rPr>
          <w:rFonts w:ascii="Arial" w:hAnsi="Arial" w:cs="Arial"/>
          <w:sz w:val="24"/>
        </w:rPr>
        <w:t>ů</w:t>
      </w:r>
      <w:r w:rsidR="008F685D">
        <w:rPr>
          <w:rFonts w:ascii="Arial" w:hAnsi="Arial" w:cs="Arial"/>
          <w:sz w:val="24"/>
        </w:rPr>
        <w:t>.</w:t>
      </w:r>
    </w:p>
    <w:bookmarkEnd w:id="1"/>
    <w:p w14:paraId="7B67A01E" w14:textId="14329A00" w:rsidR="00D92666" w:rsidRDefault="00D92666" w:rsidP="00FC1643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2"/>
        </w:rPr>
        <w:t>Záchyty</w:t>
      </w:r>
      <w:r w:rsidRPr="00D92666">
        <w:rPr>
          <w:rFonts w:ascii="Arial" w:hAnsi="Arial" w:cs="Arial"/>
          <w:sz w:val="24"/>
        </w:rPr>
        <w:t xml:space="preserve"> </w:t>
      </w:r>
    </w:p>
    <w:p w14:paraId="0A43AF56" w14:textId="1B932A31" w:rsidR="00D7416A" w:rsidRDefault="00D7416A" w:rsidP="00D92666">
      <w:pPr>
        <w:spacing w:before="240"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Cs/>
          <w:sz w:val="24"/>
        </w:rPr>
        <w:t>Podíl záchytů byl spočítán za množinu těch respondentů, kteří výslovně uvedli počet pozitivně testovaných, a to jako podíl celkového počtu zaměstnanců pozitivně testovaných antigenním testem na covid-19 a celkového počtu všech zaměstnanců uváděných touto množinou respondentů.</w:t>
      </w:r>
    </w:p>
    <w:p w14:paraId="20E044F9" w14:textId="6D8B1207" w:rsidR="00D7416A" w:rsidRDefault="00D92666" w:rsidP="00D9266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Z 431 respondentů jich </w:t>
      </w:r>
      <w:r w:rsidRPr="00D92666">
        <w:rPr>
          <w:rFonts w:ascii="Arial" w:hAnsi="Arial" w:cs="Arial"/>
          <w:sz w:val="24"/>
        </w:rPr>
        <w:t>411</w:t>
      </w:r>
      <w:r>
        <w:rPr>
          <w:rFonts w:ascii="Arial" w:hAnsi="Arial" w:cs="Arial"/>
          <w:sz w:val="24"/>
        </w:rPr>
        <w:t xml:space="preserve"> </w:t>
      </w:r>
      <w:r w:rsidRPr="00D92666">
        <w:rPr>
          <w:rFonts w:ascii="Arial" w:hAnsi="Arial" w:cs="Arial"/>
          <w:sz w:val="24"/>
        </w:rPr>
        <w:t>s 96 669 zaměstnanci poskytlo kvantifikaci záchytů (pozitivních antigenních testů).</w:t>
      </w:r>
      <w:r>
        <w:rPr>
          <w:rFonts w:ascii="Arial" w:hAnsi="Arial" w:cs="Arial"/>
          <w:sz w:val="24"/>
        </w:rPr>
        <w:t xml:space="preserve"> </w:t>
      </w:r>
      <w:r w:rsidR="005F222C">
        <w:rPr>
          <w:rFonts w:ascii="Arial" w:hAnsi="Arial" w:cs="Arial"/>
          <w:sz w:val="24"/>
          <w:szCs w:val="24"/>
        </w:rPr>
        <w:t>Firmy uváděl</w:t>
      </w:r>
      <w:r w:rsidR="00D53CFE">
        <w:rPr>
          <w:rFonts w:ascii="Arial" w:hAnsi="Arial" w:cs="Arial"/>
          <w:sz w:val="24"/>
          <w:szCs w:val="24"/>
        </w:rPr>
        <w:t>y</w:t>
      </w:r>
      <w:r w:rsidR="005F222C">
        <w:rPr>
          <w:rFonts w:ascii="Arial" w:hAnsi="Arial" w:cs="Arial"/>
          <w:sz w:val="24"/>
          <w:szCs w:val="24"/>
        </w:rPr>
        <w:t xml:space="preserve"> počet všech</w:t>
      </w:r>
      <w:r w:rsidRPr="00D92666">
        <w:rPr>
          <w:rFonts w:ascii="Arial" w:hAnsi="Arial" w:cs="Arial"/>
          <w:sz w:val="24"/>
          <w:szCs w:val="24"/>
        </w:rPr>
        <w:t xml:space="preserve"> záchytů od začátku opětovně zavedené povinnosti testování ve firmách</w:t>
      </w:r>
      <w:r w:rsidR="00D7416A">
        <w:rPr>
          <w:rFonts w:ascii="Arial" w:hAnsi="Arial" w:cs="Arial"/>
          <w:sz w:val="24"/>
          <w:szCs w:val="24"/>
        </w:rPr>
        <w:t>, tj.</w:t>
      </w:r>
      <w:r w:rsidRPr="00D92666">
        <w:rPr>
          <w:rFonts w:ascii="Arial" w:hAnsi="Arial" w:cs="Arial"/>
          <w:sz w:val="24"/>
          <w:szCs w:val="24"/>
        </w:rPr>
        <w:t xml:space="preserve"> od 17. </w:t>
      </w:r>
      <w:r w:rsidR="00EE4D41">
        <w:rPr>
          <w:rFonts w:ascii="Arial" w:hAnsi="Arial" w:cs="Arial"/>
          <w:sz w:val="24"/>
          <w:szCs w:val="24"/>
        </w:rPr>
        <w:t>ledna</w:t>
      </w:r>
      <w:r w:rsidRPr="00D92666">
        <w:rPr>
          <w:rFonts w:ascii="Arial" w:hAnsi="Arial" w:cs="Arial"/>
          <w:sz w:val="24"/>
          <w:szCs w:val="24"/>
        </w:rPr>
        <w:t xml:space="preserve"> </w:t>
      </w:r>
      <w:r w:rsidR="00D53CFE">
        <w:rPr>
          <w:rFonts w:ascii="Arial" w:hAnsi="Arial" w:cs="Arial"/>
          <w:sz w:val="24"/>
          <w:szCs w:val="24"/>
        </w:rPr>
        <w:t xml:space="preserve">2022 </w:t>
      </w:r>
      <w:r w:rsidR="00EE4D41">
        <w:rPr>
          <w:rFonts w:ascii="Arial" w:hAnsi="Arial" w:cs="Arial"/>
          <w:sz w:val="24"/>
          <w:szCs w:val="24"/>
        </w:rPr>
        <w:t xml:space="preserve">do </w:t>
      </w:r>
      <w:r w:rsidR="005F222C">
        <w:rPr>
          <w:rFonts w:ascii="Arial" w:hAnsi="Arial" w:cs="Arial"/>
          <w:sz w:val="24"/>
          <w:szCs w:val="24"/>
        </w:rPr>
        <w:t xml:space="preserve">konce bleskové ankety, tj. do </w:t>
      </w:r>
      <w:r w:rsidR="00EE4D41">
        <w:rPr>
          <w:rFonts w:ascii="Arial" w:hAnsi="Arial" w:cs="Arial"/>
          <w:sz w:val="24"/>
          <w:szCs w:val="24"/>
        </w:rPr>
        <w:t>3. února 2022</w:t>
      </w:r>
      <w:r w:rsidR="005F222C">
        <w:rPr>
          <w:rFonts w:ascii="Arial" w:hAnsi="Arial" w:cs="Arial"/>
          <w:sz w:val="24"/>
          <w:szCs w:val="24"/>
        </w:rPr>
        <w:t xml:space="preserve"> ráno</w:t>
      </w:r>
      <w:r w:rsidRPr="00D92666">
        <w:rPr>
          <w:rFonts w:ascii="Arial" w:hAnsi="Arial" w:cs="Arial"/>
          <w:sz w:val="24"/>
          <w:szCs w:val="24"/>
        </w:rPr>
        <w:t xml:space="preserve">. </w:t>
      </w:r>
      <w:r w:rsidR="005F222C">
        <w:rPr>
          <w:rFonts w:ascii="Arial" w:hAnsi="Arial" w:cs="Arial"/>
          <w:b/>
          <w:bCs/>
          <w:sz w:val="24"/>
          <w:szCs w:val="24"/>
        </w:rPr>
        <w:t>Na anketním vzorku činil p</w:t>
      </w:r>
      <w:r w:rsidRPr="00D92666">
        <w:rPr>
          <w:rFonts w:ascii="Arial" w:hAnsi="Arial" w:cs="Arial"/>
          <w:b/>
          <w:bCs/>
          <w:sz w:val="24"/>
          <w:szCs w:val="24"/>
        </w:rPr>
        <w:t>odíl záchytů</w:t>
      </w:r>
      <w:r w:rsidR="00D7416A">
        <w:rPr>
          <w:rFonts w:ascii="Arial" w:hAnsi="Arial" w:cs="Arial"/>
          <w:b/>
          <w:bCs/>
          <w:sz w:val="24"/>
          <w:szCs w:val="24"/>
        </w:rPr>
        <w:t xml:space="preserve"> za sledované období</w:t>
      </w:r>
      <w:r w:rsidRPr="00D92666">
        <w:rPr>
          <w:rFonts w:ascii="Arial" w:hAnsi="Arial" w:cs="Arial"/>
          <w:b/>
          <w:bCs/>
          <w:sz w:val="24"/>
          <w:szCs w:val="24"/>
        </w:rPr>
        <w:t xml:space="preserve"> 2,7 %</w:t>
      </w:r>
      <w:r w:rsidR="005F222C">
        <w:rPr>
          <w:rFonts w:ascii="Arial" w:hAnsi="Arial" w:cs="Arial"/>
          <w:sz w:val="24"/>
          <w:szCs w:val="24"/>
        </w:rPr>
        <w:t xml:space="preserve">, kdy bylo zjištěno </w:t>
      </w:r>
      <w:r w:rsidRPr="00D92666">
        <w:rPr>
          <w:rFonts w:ascii="Arial" w:hAnsi="Arial" w:cs="Arial"/>
          <w:sz w:val="24"/>
          <w:szCs w:val="24"/>
        </w:rPr>
        <w:t xml:space="preserve">2 640 pozitivních případů na 96 669 zaměstnanců. </w:t>
      </w:r>
      <w:r w:rsidR="00D7416A">
        <w:rPr>
          <w:rFonts w:ascii="Arial" w:hAnsi="Arial" w:cs="Arial"/>
          <w:sz w:val="24"/>
          <w:szCs w:val="24"/>
        </w:rPr>
        <w:t>Toto číslo je výrazně vyšší než v případě obdobné ankety</w:t>
      </w:r>
      <w:r w:rsidR="005F222C">
        <w:rPr>
          <w:rFonts w:ascii="Arial" w:hAnsi="Arial" w:cs="Arial"/>
          <w:sz w:val="24"/>
          <w:szCs w:val="24"/>
        </w:rPr>
        <w:t xml:space="preserve"> z března 2021</w:t>
      </w:r>
      <w:r w:rsidR="00D7416A">
        <w:rPr>
          <w:rFonts w:ascii="Arial" w:hAnsi="Arial" w:cs="Arial"/>
          <w:sz w:val="24"/>
          <w:szCs w:val="24"/>
        </w:rPr>
        <w:t xml:space="preserve">. </w:t>
      </w:r>
      <w:r w:rsidR="004C073C">
        <w:rPr>
          <w:rFonts w:ascii="Arial" w:hAnsi="Arial" w:cs="Arial"/>
          <w:sz w:val="24"/>
          <w:szCs w:val="24"/>
        </w:rPr>
        <w:t>Důvodem j</w:t>
      </w:r>
      <w:r w:rsidR="00FC1643">
        <w:rPr>
          <w:rFonts w:ascii="Arial" w:hAnsi="Arial" w:cs="Arial"/>
          <w:sz w:val="24"/>
          <w:szCs w:val="24"/>
        </w:rPr>
        <w:t xml:space="preserve">e </w:t>
      </w:r>
      <w:r w:rsidR="00D53CFE">
        <w:rPr>
          <w:rFonts w:ascii="Arial" w:hAnsi="Arial" w:cs="Arial"/>
          <w:sz w:val="24"/>
          <w:szCs w:val="24"/>
        </w:rPr>
        <w:t>mimo jiné</w:t>
      </w:r>
      <w:r w:rsidR="00FC1643">
        <w:rPr>
          <w:rFonts w:ascii="Arial" w:hAnsi="Arial" w:cs="Arial"/>
          <w:sz w:val="24"/>
          <w:szCs w:val="24"/>
        </w:rPr>
        <w:t xml:space="preserve"> fakt, že v současnosti </w:t>
      </w:r>
      <w:r w:rsidR="00810BAC">
        <w:rPr>
          <w:rFonts w:ascii="Arial" w:hAnsi="Arial" w:cs="Arial"/>
          <w:sz w:val="24"/>
          <w:szCs w:val="24"/>
        </w:rPr>
        <w:t xml:space="preserve">se šíří nakažlivější varianta koronaviru, čemuž odpovídá </w:t>
      </w:r>
      <w:r w:rsidR="00FC1643">
        <w:rPr>
          <w:rFonts w:ascii="Arial" w:hAnsi="Arial" w:cs="Arial"/>
          <w:sz w:val="24"/>
          <w:szCs w:val="24"/>
        </w:rPr>
        <w:t xml:space="preserve">zhruba dvakrát tolik osob s prokázaným probíhajícím onemocněním covid-19, než tomu bylo loni v březnu. Nově začaly navíc testovat </w:t>
      </w:r>
      <w:r w:rsidR="008F685D">
        <w:rPr>
          <w:rFonts w:ascii="Arial" w:hAnsi="Arial" w:cs="Arial"/>
          <w:sz w:val="24"/>
          <w:szCs w:val="24"/>
        </w:rPr>
        <w:t xml:space="preserve">najednou </w:t>
      </w:r>
      <w:r w:rsidR="00FC1643">
        <w:rPr>
          <w:rFonts w:ascii="Arial" w:hAnsi="Arial" w:cs="Arial"/>
          <w:sz w:val="24"/>
          <w:szCs w:val="24"/>
        </w:rPr>
        <w:t xml:space="preserve">všichni zaměstnavatelé, </w:t>
      </w:r>
      <w:r w:rsidR="00D53CFE">
        <w:rPr>
          <w:rFonts w:ascii="Arial" w:hAnsi="Arial" w:cs="Arial"/>
          <w:sz w:val="24"/>
          <w:szCs w:val="24"/>
        </w:rPr>
        <w:t>a to dvakrát týdne. V</w:t>
      </w:r>
      <w:r w:rsidR="00FC1643">
        <w:rPr>
          <w:rFonts w:ascii="Arial" w:hAnsi="Arial" w:cs="Arial"/>
          <w:sz w:val="24"/>
          <w:szCs w:val="24"/>
        </w:rPr>
        <w:t xml:space="preserve"> loňském roce </w:t>
      </w:r>
      <w:r w:rsidR="00810BAC">
        <w:rPr>
          <w:rFonts w:ascii="Arial" w:hAnsi="Arial" w:cs="Arial"/>
          <w:sz w:val="24"/>
          <w:szCs w:val="24"/>
        </w:rPr>
        <w:t xml:space="preserve">komorového šetření probíhalo v době, kdy se zavedla teprve první vlna </w:t>
      </w:r>
      <w:r w:rsidR="00FC1643">
        <w:rPr>
          <w:rFonts w:ascii="Arial" w:hAnsi="Arial" w:cs="Arial"/>
          <w:sz w:val="24"/>
          <w:szCs w:val="24"/>
        </w:rPr>
        <w:t>povinnost</w:t>
      </w:r>
      <w:r w:rsidR="00810BAC">
        <w:rPr>
          <w:rFonts w:ascii="Arial" w:hAnsi="Arial" w:cs="Arial"/>
          <w:sz w:val="24"/>
          <w:szCs w:val="24"/>
        </w:rPr>
        <w:t>i</w:t>
      </w:r>
      <w:r w:rsidR="00FC1643">
        <w:rPr>
          <w:rFonts w:ascii="Arial" w:hAnsi="Arial" w:cs="Arial"/>
          <w:sz w:val="24"/>
          <w:szCs w:val="24"/>
        </w:rPr>
        <w:t xml:space="preserve"> </w:t>
      </w:r>
      <w:r w:rsidR="00810BAC">
        <w:rPr>
          <w:rFonts w:ascii="Arial" w:hAnsi="Arial" w:cs="Arial"/>
          <w:sz w:val="24"/>
          <w:szCs w:val="24"/>
        </w:rPr>
        <w:t xml:space="preserve">testování, která se </w:t>
      </w:r>
      <w:r w:rsidR="00FC1643">
        <w:rPr>
          <w:rFonts w:ascii="Arial" w:hAnsi="Arial" w:cs="Arial"/>
          <w:sz w:val="24"/>
          <w:szCs w:val="24"/>
        </w:rPr>
        <w:t>týka</w:t>
      </w:r>
      <w:r w:rsidR="00810BAC">
        <w:rPr>
          <w:rFonts w:ascii="Arial" w:hAnsi="Arial" w:cs="Arial"/>
          <w:sz w:val="24"/>
          <w:szCs w:val="24"/>
        </w:rPr>
        <w:t>la</w:t>
      </w:r>
      <w:r w:rsidR="00FC1643">
        <w:rPr>
          <w:rFonts w:ascii="Arial" w:hAnsi="Arial" w:cs="Arial"/>
          <w:sz w:val="24"/>
          <w:szCs w:val="24"/>
        </w:rPr>
        <w:t xml:space="preserve"> firem s více než 50 zaměstnanci</w:t>
      </w:r>
      <w:r w:rsidR="00D53CFE">
        <w:rPr>
          <w:rFonts w:ascii="Arial" w:hAnsi="Arial" w:cs="Arial"/>
          <w:sz w:val="24"/>
          <w:szCs w:val="24"/>
        </w:rPr>
        <w:t xml:space="preserve"> a </w:t>
      </w:r>
      <w:r w:rsidR="00810BAC">
        <w:rPr>
          <w:rFonts w:ascii="Arial" w:hAnsi="Arial" w:cs="Arial"/>
          <w:sz w:val="24"/>
          <w:szCs w:val="24"/>
        </w:rPr>
        <w:t xml:space="preserve">kdy se antigenní testy prováděly </w:t>
      </w:r>
      <w:r w:rsidR="00D53CFE">
        <w:rPr>
          <w:rFonts w:ascii="Arial" w:hAnsi="Arial" w:cs="Arial"/>
          <w:sz w:val="24"/>
          <w:szCs w:val="24"/>
        </w:rPr>
        <w:t>jen jednou týdně</w:t>
      </w:r>
      <w:r w:rsidR="00FC1643">
        <w:rPr>
          <w:rFonts w:ascii="Arial" w:hAnsi="Arial" w:cs="Arial"/>
          <w:sz w:val="24"/>
          <w:szCs w:val="24"/>
        </w:rPr>
        <w:t>.</w:t>
      </w:r>
    </w:p>
    <w:p w14:paraId="17660C90" w14:textId="627857FA" w:rsidR="004C073C" w:rsidRDefault="004C073C" w:rsidP="00D9266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C1643">
        <w:rPr>
          <w:rFonts w:ascii="Arial" w:hAnsi="Arial" w:cs="Arial"/>
          <w:bCs/>
          <w:iCs/>
          <w:sz w:val="24"/>
        </w:rPr>
        <w:t>Podíl záchytů spočítaný z anketovaného vzorku respondentů výše uvedeným způsobem</w:t>
      </w:r>
      <w:r>
        <w:rPr>
          <w:rFonts w:ascii="Arial" w:hAnsi="Arial" w:cs="Arial"/>
          <w:b/>
          <w:iCs/>
          <w:sz w:val="24"/>
        </w:rPr>
        <w:t xml:space="preserve"> </w:t>
      </w:r>
      <w:r w:rsidR="00FC1643">
        <w:rPr>
          <w:rFonts w:ascii="Arial" w:hAnsi="Arial" w:cs="Arial"/>
          <w:iCs/>
          <w:sz w:val="24"/>
        </w:rPr>
        <w:t xml:space="preserve">nicméně </w:t>
      </w:r>
      <w:r>
        <w:rPr>
          <w:rFonts w:ascii="Arial" w:hAnsi="Arial" w:cs="Arial"/>
          <w:iCs/>
          <w:sz w:val="24"/>
        </w:rPr>
        <w:t>nemusí odpovídat poměrům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v celé ČR, ani sumárnímu obrazu testování ve všech členských firmách HK ČR</w:t>
      </w:r>
      <w:r>
        <w:rPr>
          <w:rFonts w:ascii="Arial" w:hAnsi="Arial" w:cs="Arial"/>
          <w:iCs/>
          <w:sz w:val="24"/>
        </w:rPr>
        <w:t xml:space="preserve">. Spočtený podíl záchytů </w:t>
      </w:r>
      <w:r w:rsidRPr="004C073C">
        <w:rPr>
          <w:rFonts w:ascii="Arial" w:hAnsi="Arial" w:cs="Arial"/>
          <w:iCs/>
          <w:sz w:val="24"/>
        </w:rPr>
        <w:t xml:space="preserve">nemusí být </w:t>
      </w:r>
      <w:r w:rsidR="00D53CFE">
        <w:rPr>
          <w:rFonts w:ascii="Arial" w:hAnsi="Arial" w:cs="Arial"/>
          <w:iCs/>
          <w:sz w:val="24"/>
        </w:rPr>
        <w:t xml:space="preserve">také </w:t>
      </w:r>
      <w:r w:rsidRPr="004C073C">
        <w:rPr>
          <w:rFonts w:ascii="Arial" w:hAnsi="Arial" w:cs="Arial"/>
          <w:iCs/>
          <w:sz w:val="24"/>
        </w:rPr>
        <w:t>metodologicky srovnatelný s ostatními hodnotami prezentovanými v médiích.</w:t>
      </w:r>
    </w:p>
    <w:p w14:paraId="6947EE6C" w14:textId="6E3921CF" w:rsidR="00D92666" w:rsidRDefault="00810BAC" w:rsidP="00D9266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Pokud jde o ty zachycené </w:t>
      </w:r>
      <w:r w:rsidR="00D92666" w:rsidRPr="00D92666">
        <w:rPr>
          <w:rFonts w:ascii="Arial" w:hAnsi="Arial" w:cs="Arial"/>
          <w:sz w:val="24"/>
          <w:szCs w:val="24"/>
        </w:rPr>
        <w:t>zaměstnanc</w:t>
      </w:r>
      <w:r>
        <w:rPr>
          <w:rFonts w:ascii="Arial" w:hAnsi="Arial" w:cs="Arial"/>
          <w:sz w:val="24"/>
          <w:szCs w:val="24"/>
        </w:rPr>
        <w:t>e</w:t>
      </w:r>
      <w:r w:rsidR="00D92666" w:rsidRPr="00D92666">
        <w:rPr>
          <w:rFonts w:ascii="Arial" w:hAnsi="Arial" w:cs="Arial"/>
          <w:sz w:val="24"/>
          <w:szCs w:val="24"/>
        </w:rPr>
        <w:t xml:space="preserve">, kteří následně absolvovali i PCR test, byla </w:t>
      </w:r>
      <w:r w:rsidR="00D92666" w:rsidRPr="00D92666">
        <w:rPr>
          <w:rFonts w:ascii="Arial" w:hAnsi="Arial" w:cs="Arial"/>
          <w:b/>
          <w:bCs/>
          <w:sz w:val="24"/>
          <w:szCs w:val="24"/>
        </w:rPr>
        <w:t>u 11,6 % z nich vyvrácen</w:t>
      </w:r>
      <w:r w:rsidR="00307F46">
        <w:rPr>
          <w:rFonts w:ascii="Arial" w:hAnsi="Arial" w:cs="Arial"/>
          <w:b/>
          <w:bCs/>
          <w:sz w:val="24"/>
          <w:szCs w:val="24"/>
        </w:rPr>
        <w:t>a</w:t>
      </w:r>
      <w:r w:rsidR="00D92666" w:rsidRPr="00D92666">
        <w:rPr>
          <w:rFonts w:ascii="Arial" w:hAnsi="Arial" w:cs="Arial"/>
          <w:b/>
          <w:bCs/>
          <w:sz w:val="24"/>
          <w:szCs w:val="24"/>
        </w:rPr>
        <w:t xml:space="preserve"> pozitivita</w:t>
      </w:r>
      <w:r w:rsidR="00D92666" w:rsidRPr="00D92666">
        <w:rPr>
          <w:rFonts w:ascii="Arial" w:hAnsi="Arial" w:cs="Arial"/>
          <w:sz w:val="24"/>
          <w:szCs w:val="24"/>
        </w:rPr>
        <w:t xml:space="preserve"> a karanténa jim byla následně zrušena.</w:t>
      </w:r>
      <w:r w:rsidR="004C073C">
        <w:rPr>
          <w:rFonts w:ascii="Arial" w:hAnsi="Arial" w:cs="Arial"/>
          <w:sz w:val="24"/>
          <w:szCs w:val="24"/>
        </w:rPr>
        <w:t xml:space="preserve"> Potvrzuje se tak omezená spolehlivost antigenních testů ve srovnání s PCR testy</w:t>
      </w:r>
      <w:r w:rsidR="0081543B">
        <w:rPr>
          <w:rFonts w:ascii="Arial" w:hAnsi="Arial" w:cs="Arial"/>
          <w:sz w:val="24"/>
          <w:szCs w:val="24"/>
        </w:rPr>
        <w:t xml:space="preserve">, na </w:t>
      </w:r>
      <w:r w:rsidR="008F685D">
        <w:rPr>
          <w:rFonts w:ascii="Arial" w:hAnsi="Arial" w:cs="Arial"/>
          <w:sz w:val="24"/>
          <w:szCs w:val="24"/>
        </w:rPr>
        <w:t>níž</w:t>
      </w:r>
      <w:r w:rsidR="0081543B">
        <w:rPr>
          <w:rFonts w:ascii="Arial" w:hAnsi="Arial" w:cs="Arial"/>
          <w:sz w:val="24"/>
          <w:szCs w:val="24"/>
        </w:rPr>
        <w:t xml:space="preserve"> si podnikatelé </w:t>
      </w:r>
      <w:r w:rsidR="00307F46">
        <w:rPr>
          <w:rFonts w:ascii="Arial" w:hAnsi="Arial" w:cs="Arial"/>
          <w:sz w:val="24"/>
          <w:szCs w:val="24"/>
        </w:rPr>
        <w:t xml:space="preserve">opakovaně </w:t>
      </w:r>
      <w:r w:rsidR="0081543B">
        <w:rPr>
          <w:rFonts w:ascii="Arial" w:hAnsi="Arial" w:cs="Arial"/>
          <w:sz w:val="24"/>
          <w:szCs w:val="24"/>
        </w:rPr>
        <w:t xml:space="preserve">stěžují například i v rámci </w:t>
      </w:r>
      <w:r w:rsidR="0081543B" w:rsidRPr="0081543B">
        <w:rPr>
          <w:rFonts w:ascii="Arial" w:hAnsi="Arial" w:cs="Arial"/>
          <w:sz w:val="24"/>
          <w:szCs w:val="24"/>
        </w:rPr>
        <w:t>Poradny pro podnikatele</w:t>
      </w:r>
      <w:r w:rsidR="0081543B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81543B" w:rsidRPr="00C4222C">
          <w:rPr>
            <w:rStyle w:val="Hypertextovodkaz"/>
            <w:rFonts w:ascii="Arial" w:hAnsi="Arial" w:cs="Arial"/>
            <w:sz w:val="24"/>
            <w:szCs w:val="24"/>
          </w:rPr>
          <w:t>https://poradnapropodnikatele.komora.cz/</w:t>
        </w:r>
      </w:hyperlink>
      <w:r w:rsidR="0081543B">
        <w:rPr>
          <w:rFonts w:ascii="Arial" w:hAnsi="Arial" w:cs="Arial"/>
          <w:sz w:val="24"/>
          <w:szCs w:val="24"/>
        </w:rPr>
        <w:t>), kterou HK ČR pro své členy zdarma provozuje.</w:t>
      </w:r>
    </w:p>
    <w:p w14:paraId="646704BD" w14:textId="17FCA0B9" w:rsidR="00D92666" w:rsidRDefault="00171184" w:rsidP="00D92666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Smysl testování</w:t>
      </w:r>
    </w:p>
    <w:p w14:paraId="701324FE" w14:textId="5692034F" w:rsidR="00063C29" w:rsidRDefault="00307F46" w:rsidP="00063C29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</w:t>
      </w:r>
      <w:r w:rsidR="00063C29">
        <w:rPr>
          <w:rFonts w:ascii="Arial" w:hAnsi="Arial" w:cs="Arial"/>
          <w:sz w:val="24"/>
          <w:szCs w:val="24"/>
        </w:rPr>
        <w:t xml:space="preserve"> firmy v</w:t>
      </w:r>
      <w:r>
        <w:rPr>
          <w:rFonts w:ascii="Arial" w:hAnsi="Arial" w:cs="Arial"/>
          <w:sz w:val="24"/>
          <w:szCs w:val="24"/>
        </w:rPr>
        <w:t>idí v</w:t>
      </w:r>
      <w:r w:rsidR="00063C29">
        <w:rPr>
          <w:rFonts w:ascii="Arial" w:hAnsi="Arial" w:cs="Arial"/>
          <w:sz w:val="24"/>
          <w:szCs w:val="24"/>
        </w:rPr>
        <w:t> testování smysl</w:t>
      </w:r>
      <w:r w:rsidR="008F68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odráží se to i na jejich postoji k </w:t>
      </w:r>
      <w:r w:rsidR="00063C29">
        <w:rPr>
          <w:rFonts w:ascii="Arial" w:hAnsi="Arial" w:cs="Arial"/>
          <w:sz w:val="24"/>
          <w:szCs w:val="24"/>
        </w:rPr>
        <w:t>povinn</w:t>
      </w:r>
      <w:r>
        <w:rPr>
          <w:rFonts w:ascii="Arial" w:hAnsi="Arial" w:cs="Arial"/>
          <w:sz w:val="24"/>
          <w:szCs w:val="24"/>
        </w:rPr>
        <w:t>ému testování a k jeho hodnocení</w:t>
      </w:r>
      <w:r w:rsidR="00063C29">
        <w:rPr>
          <w:rFonts w:ascii="Arial" w:hAnsi="Arial" w:cs="Arial"/>
          <w:sz w:val="24"/>
          <w:szCs w:val="24"/>
        </w:rPr>
        <w:t xml:space="preserve">. Zopakovali jsme proto otázku položenou v březnu 2021, kdy bylo povinné testování zaměstnanců </w:t>
      </w:r>
      <w:r w:rsidR="00027F2E">
        <w:rPr>
          <w:rFonts w:ascii="Arial" w:hAnsi="Arial" w:cs="Arial"/>
          <w:sz w:val="24"/>
          <w:szCs w:val="24"/>
        </w:rPr>
        <w:t>poprvé povinně zavedeno</w:t>
      </w:r>
      <w:r w:rsidR="00063C29">
        <w:rPr>
          <w:rFonts w:ascii="Arial" w:hAnsi="Arial" w:cs="Arial"/>
          <w:sz w:val="24"/>
          <w:szCs w:val="24"/>
        </w:rPr>
        <w:t xml:space="preserve"> </w:t>
      </w:r>
      <w:r w:rsidR="00027F2E">
        <w:rPr>
          <w:rFonts w:ascii="Arial" w:hAnsi="Arial" w:cs="Arial"/>
          <w:sz w:val="24"/>
          <w:szCs w:val="24"/>
        </w:rPr>
        <w:t xml:space="preserve">– nejprve u firem </w:t>
      </w:r>
      <w:r w:rsidR="00063C29">
        <w:rPr>
          <w:rFonts w:ascii="Arial" w:hAnsi="Arial" w:cs="Arial"/>
          <w:sz w:val="24"/>
          <w:szCs w:val="24"/>
        </w:rPr>
        <w:t xml:space="preserve">s více </w:t>
      </w:r>
      <w:r w:rsidR="00027F2E">
        <w:rPr>
          <w:rFonts w:ascii="Arial" w:hAnsi="Arial" w:cs="Arial"/>
          <w:sz w:val="24"/>
          <w:szCs w:val="24"/>
        </w:rPr>
        <w:t>než 50 zaměstnanci.</w:t>
      </w:r>
    </w:p>
    <w:p w14:paraId="0554649A" w14:textId="52B99825" w:rsidR="00063C29" w:rsidRDefault="00063C29" w:rsidP="00063C29">
      <w:pPr>
        <w:spacing w:before="240" w:after="240"/>
        <w:jc w:val="center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noProof/>
          <w:kern w:val="0"/>
          <w:sz w:val="24"/>
          <w:szCs w:val="24"/>
          <w:lang w:eastAsia="cs-CZ"/>
        </w:rPr>
        <w:drawing>
          <wp:inline distT="0" distB="0" distL="0" distR="0" wp14:anchorId="11A4113C" wp14:editId="4C9DACEB">
            <wp:extent cx="5744000" cy="404368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98" cy="4056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3AC13" w14:textId="3A0E4A3C" w:rsidR="00BE3B52" w:rsidRDefault="004A5696" w:rsidP="00BE3B52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Jestliže před rokem spojovaly </w:t>
      </w:r>
      <w:r w:rsidR="00214763">
        <w:rPr>
          <w:rFonts w:ascii="Arial" w:hAnsi="Arial" w:cs="Arial"/>
          <w:sz w:val="24"/>
          <w:szCs w:val="24"/>
        </w:rPr>
        <w:t>téměř 2/3 respondentů (65 %) smysl povinného testování se zdravotními důvody, především s omezováním šíření nemoci, vidí podobně smysl testování i v rámci aktuálního šetření nadále nadpoloviční většina firem (58 %). Při detailnějším pohledu se ukazuje, že o</w:t>
      </w:r>
      <w:r w:rsidR="00BE3B52">
        <w:rPr>
          <w:rFonts w:ascii="Arial" w:hAnsi="Arial" w:cs="Arial"/>
          <w:sz w:val="24"/>
          <w:szCs w:val="24"/>
        </w:rPr>
        <w:t xml:space="preserve">proti výsledkům z března 2021 </w:t>
      </w:r>
      <w:r w:rsidR="00214763">
        <w:rPr>
          <w:rFonts w:ascii="Arial" w:hAnsi="Arial" w:cs="Arial"/>
          <w:sz w:val="24"/>
          <w:szCs w:val="24"/>
        </w:rPr>
        <w:t xml:space="preserve">poklesl zejména </w:t>
      </w:r>
      <w:r w:rsidR="00BE3B52">
        <w:rPr>
          <w:rFonts w:ascii="Arial" w:hAnsi="Arial" w:cs="Arial"/>
          <w:sz w:val="24"/>
          <w:szCs w:val="24"/>
        </w:rPr>
        <w:t>podíl respondentů</w:t>
      </w:r>
      <w:r w:rsidR="00214763">
        <w:rPr>
          <w:rFonts w:ascii="Arial" w:hAnsi="Arial" w:cs="Arial"/>
          <w:sz w:val="24"/>
          <w:szCs w:val="24"/>
        </w:rPr>
        <w:t>, kteří v testování spatřují opatření proti</w:t>
      </w:r>
      <w:r w:rsidR="00214763">
        <w:rPr>
          <w:rFonts w:ascii="Arial" w:hAnsi="Arial" w:cs="Arial"/>
          <w:b/>
          <w:bCs/>
          <w:sz w:val="24"/>
          <w:szCs w:val="24"/>
        </w:rPr>
        <w:t xml:space="preserve"> šíření nemoci v celé společnosti</w:t>
      </w:r>
      <w:r w:rsidR="00BE3B52">
        <w:rPr>
          <w:rFonts w:ascii="Arial" w:hAnsi="Arial" w:cs="Arial"/>
          <w:sz w:val="24"/>
          <w:szCs w:val="24"/>
        </w:rPr>
        <w:t xml:space="preserve"> (z 39 % na 28 %)</w:t>
      </w:r>
      <w:r w:rsidR="008F685D">
        <w:rPr>
          <w:rFonts w:ascii="Arial" w:hAnsi="Arial" w:cs="Arial"/>
          <w:sz w:val="24"/>
          <w:szCs w:val="24"/>
        </w:rPr>
        <w:t>,</w:t>
      </w:r>
      <w:r w:rsidR="00BE3B52">
        <w:rPr>
          <w:rFonts w:ascii="Arial" w:hAnsi="Arial" w:cs="Arial"/>
          <w:sz w:val="24"/>
          <w:szCs w:val="24"/>
        </w:rPr>
        <w:t xml:space="preserve"> a </w:t>
      </w:r>
      <w:r w:rsidR="00BC32BD">
        <w:rPr>
          <w:rFonts w:ascii="Arial" w:hAnsi="Arial" w:cs="Arial"/>
          <w:sz w:val="24"/>
          <w:szCs w:val="24"/>
        </w:rPr>
        <w:t xml:space="preserve">přiblížil </w:t>
      </w:r>
      <w:r w:rsidR="00307F46">
        <w:rPr>
          <w:rFonts w:ascii="Arial" w:hAnsi="Arial" w:cs="Arial"/>
          <w:sz w:val="24"/>
          <w:szCs w:val="24"/>
        </w:rPr>
        <w:t xml:space="preserve">se tak </w:t>
      </w:r>
      <w:r w:rsidR="00BE3B52">
        <w:rPr>
          <w:rFonts w:ascii="Arial" w:hAnsi="Arial" w:cs="Arial"/>
          <w:sz w:val="24"/>
          <w:szCs w:val="24"/>
        </w:rPr>
        <w:t>odpově</w:t>
      </w:r>
      <w:r w:rsidR="00307F46">
        <w:rPr>
          <w:rFonts w:ascii="Arial" w:hAnsi="Arial" w:cs="Arial"/>
          <w:sz w:val="24"/>
          <w:szCs w:val="24"/>
        </w:rPr>
        <w:t>di</w:t>
      </w:r>
      <w:r w:rsidR="00BE3B52">
        <w:rPr>
          <w:rFonts w:ascii="Arial" w:hAnsi="Arial" w:cs="Arial"/>
          <w:sz w:val="24"/>
          <w:szCs w:val="24"/>
        </w:rPr>
        <w:t xml:space="preserve">, že </w:t>
      </w:r>
      <w:r w:rsidR="002F30E1">
        <w:rPr>
          <w:rFonts w:ascii="Arial" w:hAnsi="Arial" w:cs="Arial"/>
          <w:sz w:val="24"/>
          <w:szCs w:val="24"/>
        </w:rPr>
        <w:t xml:space="preserve">smyslem </w:t>
      </w:r>
      <w:r w:rsidR="00BC32BD">
        <w:rPr>
          <w:rFonts w:ascii="Arial" w:hAnsi="Arial" w:cs="Arial"/>
          <w:sz w:val="24"/>
          <w:szCs w:val="24"/>
        </w:rPr>
        <w:t xml:space="preserve">testování </w:t>
      </w:r>
      <w:r w:rsidR="002F30E1">
        <w:rPr>
          <w:rFonts w:ascii="Arial" w:hAnsi="Arial" w:cs="Arial"/>
          <w:sz w:val="24"/>
          <w:szCs w:val="24"/>
        </w:rPr>
        <w:lastRenderedPageBreak/>
        <w:t>je</w:t>
      </w:r>
      <w:r w:rsidR="00BE3B52">
        <w:rPr>
          <w:rFonts w:ascii="Arial" w:hAnsi="Arial" w:cs="Arial"/>
          <w:sz w:val="24"/>
          <w:szCs w:val="24"/>
        </w:rPr>
        <w:t xml:space="preserve"> včas</w:t>
      </w:r>
      <w:r w:rsidR="002F30E1">
        <w:rPr>
          <w:rFonts w:ascii="Arial" w:hAnsi="Arial" w:cs="Arial"/>
          <w:sz w:val="24"/>
          <w:szCs w:val="24"/>
        </w:rPr>
        <w:t>né</w:t>
      </w:r>
      <w:r w:rsidR="00BE3B52">
        <w:rPr>
          <w:rFonts w:ascii="Arial" w:hAnsi="Arial" w:cs="Arial"/>
          <w:sz w:val="24"/>
          <w:szCs w:val="24"/>
        </w:rPr>
        <w:t xml:space="preserve"> zabrán</w:t>
      </w:r>
      <w:r w:rsidR="002F30E1">
        <w:rPr>
          <w:rFonts w:ascii="Arial" w:hAnsi="Arial" w:cs="Arial"/>
          <w:sz w:val="24"/>
          <w:szCs w:val="24"/>
        </w:rPr>
        <w:t>ění</w:t>
      </w:r>
      <w:r w:rsidR="00BE3B52">
        <w:rPr>
          <w:rFonts w:ascii="Arial" w:hAnsi="Arial" w:cs="Arial"/>
          <w:sz w:val="24"/>
          <w:szCs w:val="24"/>
        </w:rPr>
        <w:t xml:space="preserve"> šíření nákazy na </w:t>
      </w:r>
      <w:r w:rsidR="00214763">
        <w:rPr>
          <w:rFonts w:ascii="Arial" w:hAnsi="Arial" w:cs="Arial"/>
          <w:sz w:val="24"/>
          <w:szCs w:val="24"/>
        </w:rPr>
        <w:t xml:space="preserve">samotném </w:t>
      </w:r>
      <w:r w:rsidR="00BE3B52">
        <w:rPr>
          <w:rFonts w:ascii="Arial" w:hAnsi="Arial" w:cs="Arial"/>
          <w:sz w:val="24"/>
          <w:szCs w:val="24"/>
        </w:rPr>
        <w:t>pracovišti (</w:t>
      </w:r>
      <w:r w:rsidR="00214763">
        <w:rPr>
          <w:rFonts w:ascii="Arial" w:hAnsi="Arial" w:cs="Arial"/>
          <w:sz w:val="24"/>
          <w:szCs w:val="24"/>
        </w:rPr>
        <w:t xml:space="preserve">aktuálně </w:t>
      </w:r>
      <w:r w:rsidR="00453F81">
        <w:rPr>
          <w:rFonts w:ascii="Arial" w:hAnsi="Arial" w:cs="Arial"/>
          <w:sz w:val="24"/>
          <w:szCs w:val="24"/>
        </w:rPr>
        <w:t xml:space="preserve">ji </w:t>
      </w:r>
      <w:r w:rsidR="00BE3B52">
        <w:rPr>
          <w:rFonts w:ascii="Arial" w:hAnsi="Arial" w:cs="Arial"/>
          <w:sz w:val="24"/>
          <w:szCs w:val="24"/>
        </w:rPr>
        <w:t>uvedlo celkem 26</w:t>
      </w:r>
      <w:r w:rsidR="00214763">
        <w:rPr>
          <w:rFonts w:ascii="Arial" w:hAnsi="Arial" w:cs="Arial"/>
          <w:sz w:val="24"/>
          <w:szCs w:val="24"/>
        </w:rPr>
        <w:t> </w:t>
      </w:r>
      <w:r w:rsidR="00BE3B52">
        <w:rPr>
          <w:rFonts w:ascii="Arial" w:hAnsi="Arial" w:cs="Arial"/>
          <w:sz w:val="24"/>
          <w:szCs w:val="24"/>
        </w:rPr>
        <w:t>% respondentů).</w:t>
      </w:r>
    </w:p>
    <w:p w14:paraId="69BD0887" w14:textId="24570EBE" w:rsidR="00BE3B52" w:rsidRDefault="00BE3B52" w:rsidP="00BE3B52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Oproti loňskému roku jsou respondenti tolerantnější k vládě jako iniciátorovi povinného testování ve firmách. Poklesl totiž počet těch respondentů, kteří se domnívají, že smyslem testování je více zatížit podnikatele či dělat rozhodnutí jen pro rozhodnutí. </w:t>
      </w:r>
      <w:r w:rsidRPr="00171184">
        <w:rPr>
          <w:rFonts w:ascii="Arial" w:hAnsi="Arial" w:cs="Arial"/>
          <w:b/>
          <w:bCs/>
          <w:sz w:val="24"/>
          <w:szCs w:val="24"/>
        </w:rPr>
        <w:t>Nejvýraznější změna je ale patrná u nárůstu odpovědí „žádný smysl v povinném testování nevidím“.</w:t>
      </w:r>
      <w:r w:rsidRPr="009C6EB8">
        <w:rPr>
          <w:rFonts w:ascii="Arial" w:hAnsi="Arial" w:cs="Arial"/>
          <w:sz w:val="24"/>
          <w:szCs w:val="24"/>
        </w:rPr>
        <w:t xml:space="preserve"> Zatímco před 11 měsíci takto skepticky odpověděl</w:t>
      </w:r>
      <w:r w:rsidR="002F30E1">
        <w:rPr>
          <w:rFonts w:ascii="Arial" w:hAnsi="Arial" w:cs="Arial"/>
          <w:sz w:val="24"/>
          <w:szCs w:val="24"/>
        </w:rPr>
        <w:t>a</w:t>
      </w:r>
      <w:r w:rsidRPr="009C6EB8">
        <w:rPr>
          <w:rFonts w:ascii="Arial" w:hAnsi="Arial" w:cs="Arial"/>
          <w:sz w:val="24"/>
          <w:szCs w:val="24"/>
        </w:rPr>
        <w:t xml:space="preserve"> </w:t>
      </w:r>
      <w:r w:rsidR="00214763">
        <w:rPr>
          <w:rFonts w:ascii="Arial" w:hAnsi="Arial" w:cs="Arial"/>
          <w:sz w:val="24"/>
          <w:szCs w:val="24"/>
        </w:rPr>
        <w:t xml:space="preserve">jen </w:t>
      </w:r>
      <w:r w:rsidRPr="009C6EB8">
        <w:rPr>
          <w:rFonts w:ascii="Arial" w:hAnsi="Arial" w:cs="Arial"/>
          <w:sz w:val="24"/>
          <w:szCs w:val="24"/>
        </w:rPr>
        <w:t xml:space="preserve">4 % respondentů, v únoru 2022 to byla již </w:t>
      </w:r>
      <w:r>
        <w:rPr>
          <w:rFonts w:ascii="Arial" w:hAnsi="Arial" w:cs="Arial"/>
          <w:sz w:val="24"/>
          <w:szCs w:val="24"/>
        </w:rPr>
        <w:t xml:space="preserve">celá </w:t>
      </w:r>
      <w:r w:rsidRPr="009C6EB8">
        <w:rPr>
          <w:rFonts w:ascii="Arial" w:hAnsi="Arial" w:cs="Arial"/>
          <w:sz w:val="24"/>
          <w:szCs w:val="24"/>
        </w:rPr>
        <w:t>pětina účastníků šetření (21 %).</w:t>
      </w:r>
    </w:p>
    <w:p w14:paraId="336E63AF" w14:textId="6E25A400" w:rsidR="00171184" w:rsidRPr="00171184" w:rsidRDefault="00171184" w:rsidP="00171184">
      <w:pPr>
        <w:spacing w:after="240"/>
        <w:jc w:val="both"/>
        <w:rPr>
          <w:rFonts w:ascii="Arial" w:hAnsi="Arial" w:cs="Arial"/>
          <w:b/>
          <w:sz w:val="32"/>
        </w:rPr>
      </w:pPr>
      <w:r w:rsidRPr="00171184">
        <w:rPr>
          <w:rFonts w:ascii="Arial" w:hAnsi="Arial" w:cs="Arial"/>
          <w:b/>
          <w:sz w:val="32"/>
        </w:rPr>
        <w:t>Způsob testování</w:t>
      </w:r>
    </w:p>
    <w:p w14:paraId="2D5F58E5" w14:textId="1FAF8458" w:rsidR="004C032D" w:rsidRDefault="00027F2E" w:rsidP="004C032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Vedle smyslu testování je třeba se ptát i na konkrétní podobu testování ve firmách, jelikož k této otázce rovněž nejsou dostupná data.</w:t>
      </w:r>
      <w:r w:rsidR="00171184">
        <w:rPr>
          <w:rFonts w:ascii="Arial" w:hAnsi="Arial" w:cs="Arial"/>
          <w:sz w:val="24"/>
          <w:szCs w:val="24"/>
        </w:rPr>
        <w:t xml:space="preserve"> Výsledky potvrdily, že</w:t>
      </w:r>
      <w:r>
        <w:rPr>
          <w:rFonts w:ascii="Arial" w:hAnsi="Arial" w:cs="Arial"/>
          <w:sz w:val="24"/>
          <w:szCs w:val="24"/>
        </w:rPr>
        <w:t xml:space="preserve"> </w:t>
      </w:r>
      <w:r w:rsidR="00171184">
        <w:rPr>
          <w:rFonts w:ascii="Arial" w:hAnsi="Arial" w:cs="Arial"/>
          <w:sz w:val="24"/>
          <w:szCs w:val="24"/>
        </w:rPr>
        <w:t>n</w:t>
      </w:r>
      <w:r w:rsidR="004C032D">
        <w:rPr>
          <w:rFonts w:ascii="Arial" w:hAnsi="Arial" w:cs="Arial"/>
          <w:sz w:val="24"/>
          <w:szCs w:val="24"/>
        </w:rPr>
        <w:t>aprostá většina respondentů (80</w:t>
      </w:r>
      <w:r>
        <w:rPr>
          <w:rFonts w:ascii="Arial" w:hAnsi="Arial" w:cs="Arial"/>
          <w:sz w:val="24"/>
          <w:szCs w:val="24"/>
        </w:rPr>
        <w:t> </w:t>
      </w:r>
      <w:r w:rsidR="004C032D">
        <w:rPr>
          <w:rFonts w:ascii="Arial" w:hAnsi="Arial" w:cs="Arial"/>
          <w:sz w:val="24"/>
          <w:szCs w:val="24"/>
        </w:rPr>
        <w:t xml:space="preserve">%) zajišťuje testování ve své firmě </w:t>
      </w:r>
      <w:r w:rsidR="004C032D">
        <w:rPr>
          <w:rFonts w:ascii="Arial" w:hAnsi="Arial" w:cs="Arial"/>
          <w:b/>
          <w:bCs/>
          <w:sz w:val="24"/>
          <w:szCs w:val="24"/>
        </w:rPr>
        <w:t>formou antigenních testů na pracovišti</w:t>
      </w:r>
      <w:r w:rsidR="004C032D">
        <w:rPr>
          <w:rFonts w:ascii="Arial" w:hAnsi="Arial" w:cs="Arial"/>
          <w:sz w:val="24"/>
          <w:szCs w:val="24"/>
        </w:rPr>
        <w:t>. U desetiny respondentů se zaměstnanci sami testují mimo pracoviště</w:t>
      </w:r>
      <w:r w:rsidR="00546D5E">
        <w:rPr>
          <w:rFonts w:ascii="Arial" w:hAnsi="Arial" w:cs="Arial"/>
          <w:sz w:val="24"/>
          <w:szCs w:val="24"/>
        </w:rPr>
        <w:t xml:space="preserve"> – zejména doma, jedná </w:t>
      </w:r>
      <w:r w:rsidR="002F30E1">
        <w:rPr>
          <w:rFonts w:ascii="Arial" w:hAnsi="Arial" w:cs="Arial"/>
          <w:sz w:val="24"/>
          <w:szCs w:val="24"/>
        </w:rPr>
        <w:t xml:space="preserve">přitom </w:t>
      </w:r>
      <w:r w:rsidR="00546D5E">
        <w:rPr>
          <w:rFonts w:ascii="Arial" w:hAnsi="Arial" w:cs="Arial"/>
          <w:sz w:val="24"/>
          <w:szCs w:val="24"/>
        </w:rPr>
        <w:t>se především o firmy působící ve službách</w:t>
      </w:r>
      <w:r w:rsidR="004C032D">
        <w:rPr>
          <w:rFonts w:ascii="Arial" w:hAnsi="Arial" w:cs="Arial"/>
          <w:sz w:val="24"/>
          <w:szCs w:val="24"/>
        </w:rPr>
        <w:t xml:space="preserve">. Testování prostřednictvím poskytovatele </w:t>
      </w:r>
      <w:r w:rsidR="008F685D">
        <w:rPr>
          <w:rFonts w:ascii="Arial" w:hAnsi="Arial" w:cs="Arial"/>
          <w:sz w:val="24"/>
          <w:szCs w:val="24"/>
        </w:rPr>
        <w:t xml:space="preserve">zdravotních </w:t>
      </w:r>
      <w:r w:rsidR="004C032D">
        <w:rPr>
          <w:rFonts w:ascii="Arial" w:hAnsi="Arial" w:cs="Arial"/>
          <w:sz w:val="24"/>
          <w:szCs w:val="24"/>
        </w:rPr>
        <w:t>služeb účastníci ankety využívají jen v 7 % případů</w:t>
      </w:r>
      <w:r w:rsidR="00546D5E">
        <w:rPr>
          <w:rFonts w:ascii="Arial" w:hAnsi="Arial" w:cs="Arial"/>
          <w:sz w:val="24"/>
          <w:szCs w:val="24"/>
        </w:rPr>
        <w:t>, týká se to v podstatě pouze větších provozů v průmyslu. Zbývající respondenti uváděli především kombinaci více způsob</w:t>
      </w:r>
      <w:r w:rsidR="00C62133">
        <w:rPr>
          <w:rFonts w:ascii="Arial" w:hAnsi="Arial" w:cs="Arial"/>
          <w:sz w:val="24"/>
          <w:szCs w:val="24"/>
        </w:rPr>
        <w:t>ů</w:t>
      </w:r>
      <w:r w:rsidR="00546D5E">
        <w:rPr>
          <w:rFonts w:ascii="Arial" w:hAnsi="Arial" w:cs="Arial"/>
          <w:sz w:val="24"/>
          <w:szCs w:val="24"/>
        </w:rPr>
        <w:t>.</w:t>
      </w:r>
    </w:p>
    <w:p w14:paraId="6C0F02D1" w14:textId="2A4E76F6" w:rsidR="009836BF" w:rsidRDefault="009836BF" w:rsidP="00D92666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cs-CZ"/>
        </w:rPr>
        <w:drawing>
          <wp:inline distT="0" distB="0" distL="0" distR="0" wp14:anchorId="1D392129" wp14:editId="05998C74">
            <wp:extent cx="5753735" cy="3880022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07" cy="3882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4F9FF" w14:textId="0A30B94E" w:rsidR="00171184" w:rsidRPr="00171184" w:rsidRDefault="00171184" w:rsidP="00171184">
      <w:pPr>
        <w:spacing w:after="240"/>
        <w:jc w:val="both"/>
        <w:rPr>
          <w:rFonts w:ascii="Arial" w:hAnsi="Arial" w:cs="Arial"/>
          <w:b/>
          <w:sz w:val="32"/>
        </w:rPr>
      </w:pPr>
      <w:r w:rsidRPr="00171184">
        <w:rPr>
          <w:rFonts w:ascii="Arial" w:hAnsi="Arial" w:cs="Arial"/>
          <w:b/>
          <w:sz w:val="32"/>
        </w:rPr>
        <w:lastRenderedPageBreak/>
        <w:t>Problémy s testováním</w:t>
      </w:r>
    </w:p>
    <w:p w14:paraId="71A10ECA" w14:textId="48879152" w:rsidR="00335323" w:rsidRDefault="00027F2E" w:rsidP="00FD4CD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nejčastější problémy s povinným testování</w:t>
      </w:r>
      <w:r w:rsidR="008F685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směřoval další dotaz. </w:t>
      </w:r>
      <w:r w:rsidR="00193A37">
        <w:rPr>
          <w:rFonts w:ascii="Arial" w:hAnsi="Arial" w:cs="Arial"/>
          <w:sz w:val="24"/>
          <w:szCs w:val="24"/>
        </w:rPr>
        <w:t>Lehce nadpoloviční v</w:t>
      </w:r>
      <w:r w:rsidR="00FD4CD5">
        <w:rPr>
          <w:rFonts w:ascii="Arial" w:hAnsi="Arial" w:cs="Arial"/>
          <w:sz w:val="24"/>
          <w:szCs w:val="24"/>
        </w:rPr>
        <w:t>ětšina respondentů (54 %) uvedla, že zajišťování povinného testování svých zaměstnanců zvládá</w:t>
      </w:r>
      <w:r w:rsidR="00C31209">
        <w:rPr>
          <w:rFonts w:ascii="Arial" w:hAnsi="Arial" w:cs="Arial"/>
          <w:sz w:val="24"/>
          <w:szCs w:val="24"/>
        </w:rPr>
        <w:t>, a s mimořádnými komplikacemi se tak nepotýká</w:t>
      </w:r>
      <w:r w:rsidR="00FD4CD5">
        <w:rPr>
          <w:rFonts w:ascii="Arial" w:hAnsi="Arial" w:cs="Arial"/>
          <w:sz w:val="24"/>
          <w:szCs w:val="24"/>
        </w:rPr>
        <w:t xml:space="preserve">. Pokud </w:t>
      </w:r>
      <w:r w:rsidR="008F685D">
        <w:rPr>
          <w:rFonts w:ascii="Arial" w:hAnsi="Arial" w:cs="Arial"/>
          <w:sz w:val="24"/>
          <w:szCs w:val="24"/>
        </w:rPr>
        <w:t>se vyskytují</w:t>
      </w:r>
      <w:r w:rsidR="00FD4CD5">
        <w:rPr>
          <w:rFonts w:ascii="Arial" w:hAnsi="Arial" w:cs="Arial"/>
          <w:sz w:val="24"/>
          <w:szCs w:val="24"/>
        </w:rPr>
        <w:t xml:space="preserve"> </w:t>
      </w:r>
      <w:r w:rsidR="00FD4CD5">
        <w:rPr>
          <w:rFonts w:ascii="Arial" w:hAnsi="Arial" w:cs="Arial"/>
          <w:b/>
          <w:bCs/>
          <w:sz w:val="24"/>
          <w:szCs w:val="24"/>
        </w:rPr>
        <w:t>problémy</w:t>
      </w:r>
      <w:r w:rsidR="00FD4CD5">
        <w:rPr>
          <w:rFonts w:ascii="Arial" w:hAnsi="Arial" w:cs="Arial"/>
          <w:sz w:val="24"/>
          <w:szCs w:val="24"/>
        </w:rPr>
        <w:t>, potom jsou nejčastěji spojeny</w:t>
      </w:r>
      <w:r w:rsidR="0091776D">
        <w:rPr>
          <w:rFonts w:ascii="Arial" w:hAnsi="Arial" w:cs="Arial"/>
          <w:sz w:val="24"/>
          <w:szCs w:val="24"/>
        </w:rPr>
        <w:t xml:space="preserve"> především</w:t>
      </w:r>
      <w:r w:rsidR="00FD4CD5">
        <w:rPr>
          <w:rFonts w:ascii="Arial" w:hAnsi="Arial" w:cs="Arial"/>
          <w:sz w:val="24"/>
          <w:szCs w:val="24"/>
        </w:rPr>
        <w:t xml:space="preserve"> </w:t>
      </w:r>
      <w:r w:rsidR="00FD4CD5">
        <w:rPr>
          <w:rFonts w:ascii="Arial" w:hAnsi="Arial" w:cs="Arial"/>
          <w:b/>
          <w:bCs/>
          <w:sz w:val="24"/>
          <w:szCs w:val="24"/>
        </w:rPr>
        <w:t>se zvýšenou administrativn</w:t>
      </w:r>
      <w:r w:rsidR="00FD4CD5" w:rsidRPr="002F30E1">
        <w:rPr>
          <w:rFonts w:ascii="Arial" w:hAnsi="Arial" w:cs="Arial"/>
          <w:b/>
          <w:bCs/>
          <w:sz w:val="24"/>
          <w:szCs w:val="24"/>
        </w:rPr>
        <w:t>í zátěží</w:t>
      </w:r>
      <w:r w:rsidR="0091776D">
        <w:rPr>
          <w:rFonts w:ascii="Arial" w:hAnsi="Arial" w:cs="Arial"/>
          <w:sz w:val="24"/>
          <w:szCs w:val="24"/>
        </w:rPr>
        <w:t xml:space="preserve">. Ta je především dvojího druhu – zaměstnavatelé musí </w:t>
      </w:r>
      <w:r w:rsidR="00BE2B22">
        <w:rPr>
          <w:rFonts w:ascii="Arial" w:hAnsi="Arial" w:cs="Arial"/>
          <w:sz w:val="24"/>
          <w:szCs w:val="24"/>
        </w:rPr>
        <w:t xml:space="preserve">zpracovávat údaje pro účely čerpání prostředků od zdravotních pojišťoven za provedené testy </w:t>
      </w:r>
      <w:r w:rsidR="00C31209">
        <w:rPr>
          <w:rFonts w:ascii="Arial" w:hAnsi="Arial" w:cs="Arial"/>
          <w:sz w:val="24"/>
          <w:szCs w:val="24"/>
        </w:rPr>
        <w:t xml:space="preserve">(resp. se tohoto zpracování obávají, protože ke kontaktování zdravotních pojišťoven v souvislosti s úhradou za letošní povinné testy mnozí respondenti v době šetření ještě nepřistoupili) </w:t>
      </w:r>
      <w:r w:rsidR="00BE2B22">
        <w:rPr>
          <w:rFonts w:ascii="Arial" w:hAnsi="Arial" w:cs="Arial"/>
          <w:sz w:val="24"/>
          <w:szCs w:val="24"/>
        </w:rPr>
        <w:t>a zároveň mají práci s procesování</w:t>
      </w:r>
      <w:r w:rsidR="005B1EB2">
        <w:rPr>
          <w:rFonts w:ascii="Arial" w:hAnsi="Arial" w:cs="Arial"/>
          <w:sz w:val="24"/>
          <w:szCs w:val="24"/>
        </w:rPr>
        <w:t>m</w:t>
      </w:r>
      <w:r w:rsidR="00BE2B22">
        <w:rPr>
          <w:rFonts w:ascii="Arial" w:hAnsi="Arial" w:cs="Arial"/>
          <w:sz w:val="24"/>
          <w:szCs w:val="24"/>
        </w:rPr>
        <w:t xml:space="preserve"> karantén.</w:t>
      </w:r>
      <w:r w:rsidR="005B1EB2">
        <w:rPr>
          <w:rFonts w:ascii="Arial" w:hAnsi="Arial" w:cs="Arial"/>
          <w:sz w:val="24"/>
          <w:szCs w:val="24"/>
        </w:rPr>
        <w:t xml:space="preserve"> V rámci otevřené odpovědi navíc respondenti uváděli, že je rovněž zatěžuje </w:t>
      </w:r>
      <w:r w:rsidR="00335323">
        <w:rPr>
          <w:rFonts w:ascii="Arial" w:hAnsi="Arial" w:cs="Arial"/>
          <w:sz w:val="24"/>
          <w:szCs w:val="24"/>
        </w:rPr>
        <w:t>sledování n</w:t>
      </w:r>
      <w:r w:rsidR="00335323" w:rsidRPr="00335323">
        <w:rPr>
          <w:rFonts w:ascii="Arial" w:hAnsi="Arial" w:cs="Arial"/>
          <w:sz w:val="24"/>
          <w:szCs w:val="24"/>
        </w:rPr>
        <w:t>eustále se měnící</w:t>
      </w:r>
      <w:r w:rsidR="00335323">
        <w:rPr>
          <w:rFonts w:ascii="Arial" w:hAnsi="Arial" w:cs="Arial"/>
          <w:sz w:val="24"/>
          <w:szCs w:val="24"/>
        </w:rPr>
        <w:t>ch</w:t>
      </w:r>
      <w:r w:rsidR="00335323" w:rsidRPr="00335323">
        <w:rPr>
          <w:rFonts w:ascii="Arial" w:hAnsi="Arial" w:cs="Arial"/>
          <w:sz w:val="24"/>
          <w:szCs w:val="24"/>
        </w:rPr>
        <w:t xml:space="preserve"> podmín</w:t>
      </w:r>
      <w:r w:rsidR="00335323">
        <w:rPr>
          <w:rFonts w:ascii="Arial" w:hAnsi="Arial" w:cs="Arial"/>
          <w:sz w:val="24"/>
          <w:szCs w:val="24"/>
        </w:rPr>
        <w:t>e</w:t>
      </w:r>
      <w:r w:rsidR="00335323" w:rsidRPr="00335323">
        <w:rPr>
          <w:rFonts w:ascii="Arial" w:hAnsi="Arial" w:cs="Arial"/>
          <w:sz w:val="24"/>
          <w:szCs w:val="24"/>
        </w:rPr>
        <w:t>k</w:t>
      </w:r>
      <w:r w:rsidR="00335323">
        <w:rPr>
          <w:rFonts w:ascii="Arial" w:hAnsi="Arial" w:cs="Arial"/>
          <w:sz w:val="24"/>
          <w:szCs w:val="24"/>
        </w:rPr>
        <w:t>.</w:t>
      </w:r>
    </w:p>
    <w:p w14:paraId="0C80DE22" w14:textId="61C874DA" w:rsidR="00FD4CD5" w:rsidRDefault="00FD4CD5" w:rsidP="00675C97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cs-CZ"/>
        </w:rPr>
        <w:drawing>
          <wp:inline distT="0" distB="0" distL="0" distR="0" wp14:anchorId="62AA9D20" wp14:editId="465ABCB3">
            <wp:extent cx="5742940" cy="5350212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64" cy="5353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28314" w14:textId="1F893F8E" w:rsidR="00171184" w:rsidRDefault="00171184" w:rsidP="00171184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Výsledky ankety potvrzují i zkušenosti </w:t>
      </w:r>
      <w:r w:rsidR="00C31209">
        <w:rPr>
          <w:rFonts w:ascii="Arial" w:hAnsi="Arial" w:cs="Arial"/>
          <w:sz w:val="24"/>
          <w:szCs w:val="24"/>
        </w:rPr>
        <w:t xml:space="preserve">z provozování </w:t>
      </w:r>
      <w:r>
        <w:rPr>
          <w:rFonts w:ascii="Arial" w:hAnsi="Arial" w:cs="Arial"/>
          <w:sz w:val="24"/>
          <w:szCs w:val="24"/>
        </w:rPr>
        <w:t>webov</w:t>
      </w:r>
      <w:r w:rsidR="00C31209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</w:t>
      </w:r>
      <w:r w:rsidRPr="00E86D10">
        <w:rPr>
          <w:rFonts w:ascii="Arial" w:hAnsi="Arial" w:cs="Arial"/>
          <w:b/>
          <w:bCs/>
          <w:sz w:val="24"/>
          <w:szCs w:val="24"/>
        </w:rPr>
        <w:t>Poradn</w:t>
      </w:r>
      <w:r w:rsidR="00C31209">
        <w:rPr>
          <w:rFonts w:ascii="Arial" w:hAnsi="Arial" w:cs="Arial"/>
          <w:b/>
          <w:bCs/>
          <w:sz w:val="24"/>
          <w:szCs w:val="24"/>
        </w:rPr>
        <w:t>y</w:t>
      </w:r>
      <w:r w:rsidRPr="00E86D10">
        <w:rPr>
          <w:rFonts w:ascii="Arial" w:hAnsi="Arial" w:cs="Arial"/>
          <w:b/>
          <w:bCs/>
          <w:sz w:val="24"/>
          <w:szCs w:val="24"/>
        </w:rPr>
        <w:t xml:space="preserve"> pro podnikatele</w:t>
      </w:r>
      <w:r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Pr="00C4222C">
          <w:rPr>
            <w:rStyle w:val="Hypertextovodkaz"/>
            <w:rFonts w:ascii="Arial" w:hAnsi="Arial" w:cs="Arial"/>
            <w:sz w:val="24"/>
            <w:szCs w:val="24"/>
          </w:rPr>
          <w:t>https://poradnapropodnikatele.komora.cz/</w:t>
        </w:r>
      </w:hyperlink>
      <w:r>
        <w:rPr>
          <w:rFonts w:ascii="Arial" w:hAnsi="Arial" w:cs="Arial"/>
          <w:sz w:val="24"/>
          <w:szCs w:val="24"/>
        </w:rPr>
        <w:t>)</w:t>
      </w:r>
      <w:r w:rsidR="00C312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HK ČR </w:t>
      </w:r>
      <w:r w:rsidR="00C31209">
        <w:rPr>
          <w:rFonts w:ascii="Arial" w:hAnsi="Arial" w:cs="Arial"/>
          <w:sz w:val="24"/>
          <w:szCs w:val="24"/>
        </w:rPr>
        <w:t>ve spolupráci s partnerskými advokátními kancelářemi tuto službu</w:t>
      </w:r>
      <w:r w:rsidR="002A5DA4">
        <w:rPr>
          <w:rFonts w:ascii="Arial" w:hAnsi="Arial" w:cs="Arial"/>
          <w:sz w:val="24"/>
          <w:szCs w:val="24"/>
        </w:rPr>
        <w:t xml:space="preserve"> provozuje</w:t>
      </w:r>
      <w:r w:rsidR="00C31209">
        <w:rPr>
          <w:rFonts w:ascii="Arial" w:hAnsi="Arial" w:cs="Arial"/>
          <w:sz w:val="24"/>
          <w:szCs w:val="24"/>
        </w:rPr>
        <w:t xml:space="preserve"> </w:t>
      </w:r>
      <w:r w:rsidR="0081543B">
        <w:rPr>
          <w:rFonts w:ascii="Arial" w:hAnsi="Arial" w:cs="Arial"/>
          <w:sz w:val="24"/>
          <w:szCs w:val="24"/>
        </w:rPr>
        <w:t xml:space="preserve">pro své členy </w:t>
      </w:r>
      <w:r w:rsidR="002A5DA4">
        <w:rPr>
          <w:rFonts w:ascii="Arial" w:hAnsi="Arial" w:cs="Arial"/>
          <w:sz w:val="24"/>
          <w:szCs w:val="24"/>
        </w:rPr>
        <w:t>bezplatně</w:t>
      </w:r>
      <w:r>
        <w:rPr>
          <w:rFonts w:ascii="Arial" w:hAnsi="Arial" w:cs="Arial"/>
          <w:sz w:val="24"/>
          <w:szCs w:val="24"/>
        </w:rPr>
        <w:t xml:space="preserve">. </w:t>
      </w:r>
      <w:r w:rsidRPr="00335323">
        <w:rPr>
          <w:rFonts w:ascii="Arial" w:hAnsi="Arial" w:cs="Arial"/>
          <w:sz w:val="24"/>
          <w:szCs w:val="24"/>
        </w:rPr>
        <w:t xml:space="preserve">Množství dotazů </w:t>
      </w:r>
      <w:r w:rsidR="002F30E1">
        <w:rPr>
          <w:rFonts w:ascii="Arial" w:hAnsi="Arial" w:cs="Arial"/>
          <w:sz w:val="24"/>
          <w:szCs w:val="24"/>
        </w:rPr>
        <w:t xml:space="preserve">na </w:t>
      </w:r>
      <w:r w:rsidRPr="00335323">
        <w:rPr>
          <w:rFonts w:ascii="Arial" w:hAnsi="Arial" w:cs="Arial"/>
          <w:sz w:val="24"/>
          <w:szCs w:val="24"/>
        </w:rPr>
        <w:t xml:space="preserve">téma </w:t>
      </w:r>
      <w:r>
        <w:rPr>
          <w:rFonts w:ascii="Arial" w:hAnsi="Arial" w:cs="Arial"/>
          <w:sz w:val="24"/>
          <w:szCs w:val="24"/>
        </w:rPr>
        <w:t xml:space="preserve">testování zaměstnanců </w:t>
      </w:r>
      <w:r w:rsidRPr="00335323">
        <w:rPr>
          <w:rFonts w:ascii="Arial" w:hAnsi="Arial" w:cs="Arial"/>
          <w:sz w:val="24"/>
          <w:szCs w:val="24"/>
        </w:rPr>
        <w:t>kulminovalo v polovině ledna</w:t>
      </w:r>
      <w:r>
        <w:rPr>
          <w:rFonts w:ascii="Arial" w:hAnsi="Arial" w:cs="Arial"/>
          <w:sz w:val="24"/>
          <w:szCs w:val="24"/>
        </w:rPr>
        <w:t xml:space="preserve"> 2022</w:t>
      </w:r>
      <w:r w:rsidR="002A5DA4">
        <w:rPr>
          <w:rFonts w:ascii="Arial" w:hAnsi="Arial" w:cs="Arial"/>
          <w:sz w:val="24"/>
          <w:szCs w:val="24"/>
        </w:rPr>
        <w:t>, tedy v souvislosti se zahájením povinného testování</w:t>
      </w:r>
      <w:r w:rsidRPr="00335323">
        <w:rPr>
          <w:rFonts w:ascii="Arial" w:hAnsi="Arial" w:cs="Arial"/>
          <w:sz w:val="24"/>
          <w:szCs w:val="24"/>
        </w:rPr>
        <w:t xml:space="preserve">. Nejčastěji </w:t>
      </w:r>
      <w:r>
        <w:rPr>
          <w:rFonts w:ascii="Arial" w:hAnsi="Arial" w:cs="Arial"/>
          <w:sz w:val="24"/>
          <w:szCs w:val="24"/>
        </w:rPr>
        <w:t>byla HK ČR</w:t>
      </w:r>
      <w:r w:rsidRPr="00335323">
        <w:rPr>
          <w:rFonts w:ascii="Arial" w:hAnsi="Arial" w:cs="Arial"/>
          <w:sz w:val="24"/>
          <w:szCs w:val="24"/>
        </w:rPr>
        <w:t xml:space="preserve"> dotazován</w:t>
      </w:r>
      <w:r>
        <w:rPr>
          <w:rFonts w:ascii="Arial" w:hAnsi="Arial" w:cs="Arial"/>
          <w:sz w:val="24"/>
          <w:szCs w:val="24"/>
        </w:rPr>
        <w:t>a</w:t>
      </w:r>
      <w:r w:rsidRPr="00335323">
        <w:rPr>
          <w:rFonts w:ascii="Arial" w:hAnsi="Arial" w:cs="Arial"/>
          <w:sz w:val="24"/>
          <w:szCs w:val="24"/>
        </w:rPr>
        <w:t xml:space="preserve"> na </w:t>
      </w:r>
      <w:r w:rsidR="002A5DA4">
        <w:rPr>
          <w:rFonts w:ascii="Arial" w:hAnsi="Arial" w:cs="Arial"/>
          <w:sz w:val="24"/>
          <w:szCs w:val="24"/>
        </w:rPr>
        <w:t xml:space="preserve">detaily </w:t>
      </w:r>
      <w:r w:rsidRPr="00335323">
        <w:rPr>
          <w:rFonts w:ascii="Arial" w:hAnsi="Arial" w:cs="Arial"/>
          <w:sz w:val="24"/>
          <w:szCs w:val="24"/>
        </w:rPr>
        <w:t>podmín</w:t>
      </w:r>
      <w:r w:rsidR="002A5DA4">
        <w:rPr>
          <w:rFonts w:ascii="Arial" w:hAnsi="Arial" w:cs="Arial"/>
          <w:sz w:val="24"/>
          <w:szCs w:val="24"/>
        </w:rPr>
        <w:t>e</w:t>
      </w:r>
      <w:r w:rsidRPr="00335323">
        <w:rPr>
          <w:rFonts w:ascii="Arial" w:hAnsi="Arial" w:cs="Arial"/>
          <w:sz w:val="24"/>
          <w:szCs w:val="24"/>
        </w:rPr>
        <w:t>k testování ve firmách, postup při pozitivitě</w:t>
      </w:r>
      <w:r w:rsidR="002F30E1">
        <w:rPr>
          <w:rFonts w:ascii="Arial" w:hAnsi="Arial" w:cs="Arial"/>
          <w:sz w:val="24"/>
          <w:szCs w:val="24"/>
        </w:rPr>
        <w:t xml:space="preserve"> zaměstnance</w:t>
      </w:r>
      <w:r>
        <w:rPr>
          <w:rFonts w:ascii="Arial" w:hAnsi="Arial" w:cs="Arial"/>
          <w:sz w:val="24"/>
          <w:szCs w:val="24"/>
        </w:rPr>
        <w:t>,</w:t>
      </w:r>
      <w:r w:rsidRPr="003353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Pr="00335323">
        <w:rPr>
          <w:rFonts w:ascii="Arial" w:hAnsi="Arial" w:cs="Arial"/>
          <w:sz w:val="24"/>
          <w:szCs w:val="24"/>
        </w:rPr>
        <w:t xml:space="preserve">proces vyplňování eNeschopenek a </w:t>
      </w:r>
      <w:r w:rsidR="002A5DA4">
        <w:rPr>
          <w:rFonts w:ascii="Arial" w:hAnsi="Arial" w:cs="Arial"/>
          <w:sz w:val="24"/>
          <w:szCs w:val="24"/>
        </w:rPr>
        <w:t xml:space="preserve">postup </w:t>
      </w:r>
      <w:r w:rsidR="002F30E1">
        <w:rPr>
          <w:rFonts w:ascii="Arial" w:hAnsi="Arial" w:cs="Arial"/>
          <w:sz w:val="24"/>
          <w:szCs w:val="24"/>
        </w:rPr>
        <w:t xml:space="preserve">při </w:t>
      </w:r>
      <w:r w:rsidRPr="00335323">
        <w:rPr>
          <w:rFonts w:ascii="Arial" w:hAnsi="Arial" w:cs="Arial"/>
          <w:sz w:val="24"/>
          <w:szCs w:val="24"/>
        </w:rPr>
        <w:t>hlášení pozitivity</w:t>
      </w:r>
      <w:r w:rsidR="002F30E1">
        <w:rPr>
          <w:rFonts w:ascii="Arial" w:hAnsi="Arial" w:cs="Arial"/>
          <w:sz w:val="24"/>
          <w:szCs w:val="24"/>
        </w:rPr>
        <w:t xml:space="preserve"> úřadům</w:t>
      </w:r>
      <w:r w:rsidRPr="003353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B5094">
        <w:rPr>
          <w:rFonts w:ascii="Arial" w:hAnsi="Arial" w:cs="Arial"/>
          <w:sz w:val="24"/>
          <w:szCs w:val="24"/>
        </w:rPr>
        <w:t xml:space="preserve">A to i přes to, že firmy mají s testováním zkušenost (viz výsledky otázky na srovnání letošního testování s loňským). </w:t>
      </w:r>
      <w:r w:rsidR="00E974E0">
        <w:rPr>
          <w:rFonts w:ascii="Arial" w:hAnsi="Arial" w:cs="Arial"/>
          <w:sz w:val="24"/>
          <w:szCs w:val="24"/>
        </w:rPr>
        <w:t xml:space="preserve">I když rezort zdravotnictví operativně </w:t>
      </w:r>
      <w:r w:rsidR="00E974E0" w:rsidRPr="009946AE">
        <w:rPr>
          <w:rFonts w:ascii="Arial" w:hAnsi="Arial" w:cs="Arial"/>
          <w:sz w:val="24"/>
          <w:szCs w:val="24"/>
        </w:rPr>
        <w:t xml:space="preserve">digitalizoval </w:t>
      </w:r>
      <w:r w:rsidR="009946AE" w:rsidRPr="009946AE">
        <w:rPr>
          <w:rFonts w:ascii="Arial" w:hAnsi="Arial" w:cs="Arial"/>
          <w:sz w:val="24"/>
          <w:szCs w:val="24"/>
        </w:rPr>
        <w:t xml:space="preserve">proceduru </w:t>
      </w:r>
      <w:r w:rsidR="00E974E0" w:rsidRPr="009946AE">
        <w:rPr>
          <w:rFonts w:ascii="Arial" w:hAnsi="Arial" w:cs="Arial"/>
          <w:sz w:val="24"/>
          <w:szCs w:val="24"/>
        </w:rPr>
        <w:t>p</w:t>
      </w:r>
      <w:r w:rsidR="009946AE">
        <w:rPr>
          <w:rFonts w:ascii="Arial" w:hAnsi="Arial" w:cs="Arial"/>
          <w:sz w:val="24"/>
          <w:szCs w:val="24"/>
        </w:rPr>
        <w:t>ři evidování karanté</w:t>
      </w:r>
      <w:r w:rsidR="00E974E0" w:rsidRPr="009946AE">
        <w:rPr>
          <w:rFonts w:ascii="Arial" w:hAnsi="Arial" w:cs="Arial"/>
          <w:sz w:val="24"/>
          <w:szCs w:val="24"/>
        </w:rPr>
        <w:t xml:space="preserve">n a </w:t>
      </w:r>
      <w:r w:rsidR="009946AE">
        <w:rPr>
          <w:rFonts w:ascii="Arial" w:hAnsi="Arial" w:cs="Arial"/>
          <w:sz w:val="24"/>
          <w:szCs w:val="24"/>
        </w:rPr>
        <w:t xml:space="preserve">vystavování </w:t>
      </w:r>
      <w:r w:rsidR="00E974E0" w:rsidRPr="009946AE">
        <w:rPr>
          <w:rFonts w:ascii="Arial" w:hAnsi="Arial" w:cs="Arial"/>
          <w:sz w:val="24"/>
          <w:szCs w:val="24"/>
        </w:rPr>
        <w:t>eNeschopenek</w:t>
      </w:r>
      <w:r w:rsidR="009946AE" w:rsidRPr="009946AE">
        <w:rPr>
          <w:rFonts w:ascii="Arial" w:hAnsi="Arial" w:cs="Arial"/>
          <w:sz w:val="24"/>
          <w:szCs w:val="24"/>
        </w:rPr>
        <w:t>, výsledky ankety u</w:t>
      </w:r>
      <w:r w:rsidR="009946AE">
        <w:rPr>
          <w:rFonts w:ascii="Arial" w:hAnsi="Arial" w:cs="Arial"/>
          <w:sz w:val="24"/>
          <w:szCs w:val="24"/>
        </w:rPr>
        <w:t>kazují</w:t>
      </w:r>
      <w:r w:rsidR="002A5DA4">
        <w:rPr>
          <w:rFonts w:ascii="Arial" w:hAnsi="Arial" w:cs="Arial"/>
          <w:sz w:val="24"/>
          <w:szCs w:val="24"/>
        </w:rPr>
        <w:t>, že v</w:t>
      </w:r>
      <w:r>
        <w:rPr>
          <w:rFonts w:ascii="Arial" w:hAnsi="Arial" w:cs="Arial"/>
          <w:sz w:val="24"/>
          <w:szCs w:val="24"/>
        </w:rPr>
        <w:t> této</w:t>
      </w:r>
      <w:r w:rsidRPr="00335323">
        <w:rPr>
          <w:rFonts w:ascii="Arial" w:hAnsi="Arial" w:cs="Arial"/>
          <w:sz w:val="24"/>
          <w:szCs w:val="24"/>
        </w:rPr>
        <w:t xml:space="preserve"> oblasti </w:t>
      </w:r>
      <w:r w:rsidR="009B5094" w:rsidRPr="009B5094">
        <w:rPr>
          <w:rFonts w:ascii="Arial" w:hAnsi="Arial" w:cs="Arial"/>
          <w:b/>
          <w:sz w:val="24"/>
          <w:szCs w:val="24"/>
        </w:rPr>
        <w:t>existuje prostor pro zlepšování</w:t>
      </w:r>
      <w:r w:rsidRPr="009B5094">
        <w:rPr>
          <w:rFonts w:ascii="Arial" w:hAnsi="Arial" w:cs="Arial"/>
          <w:b/>
          <w:sz w:val="24"/>
          <w:szCs w:val="24"/>
        </w:rPr>
        <w:t xml:space="preserve"> komunikace</w:t>
      </w:r>
      <w:r w:rsidRPr="009946AE">
        <w:rPr>
          <w:rFonts w:ascii="Arial" w:hAnsi="Arial" w:cs="Arial"/>
          <w:sz w:val="24"/>
          <w:szCs w:val="24"/>
        </w:rPr>
        <w:t xml:space="preserve"> pravidel a požadavků ze strany exekutivy vůči zaměstnavatelům</w:t>
      </w:r>
      <w:r w:rsidR="009946AE" w:rsidRPr="009946AE">
        <w:rPr>
          <w:rFonts w:ascii="Arial" w:hAnsi="Arial" w:cs="Arial"/>
          <w:sz w:val="24"/>
          <w:szCs w:val="24"/>
        </w:rPr>
        <w:t xml:space="preserve">, </w:t>
      </w:r>
      <w:r w:rsidR="009946AE" w:rsidRPr="009B5094">
        <w:rPr>
          <w:rFonts w:ascii="Arial" w:hAnsi="Arial" w:cs="Arial"/>
          <w:b/>
          <w:sz w:val="24"/>
          <w:szCs w:val="24"/>
        </w:rPr>
        <w:t xml:space="preserve">minimálně by se nastoupený digitalizační trend měl stát standardem </w:t>
      </w:r>
      <w:r w:rsidR="009946AE" w:rsidRPr="009B5094">
        <w:rPr>
          <w:rFonts w:ascii="Arial" w:hAnsi="Arial" w:cs="Arial"/>
          <w:sz w:val="24"/>
          <w:szCs w:val="24"/>
        </w:rPr>
        <w:t>i při řešení jiných, nejenom pandemických problémů</w:t>
      </w:r>
      <w:r w:rsidR="009B5094" w:rsidRPr="009B5094">
        <w:rPr>
          <w:rFonts w:ascii="Arial" w:hAnsi="Arial" w:cs="Arial"/>
          <w:sz w:val="24"/>
          <w:szCs w:val="24"/>
        </w:rPr>
        <w:t>.</w:t>
      </w:r>
      <w:bookmarkStart w:id="2" w:name="_GoBack"/>
      <w:bookmarkEnd w:id="2"/>
    </w:p>
    <w:p w14:paraId="500BEA89" w14:textId="0922AC97" w:rsidR="004E4669" w:rsidRDefault="00171184" w:rsidP="00171184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A5DA4">
        <w:rPr>
          <w:rFonts w:ascii="Arial" w:hAnsi="Arial" w:cs="Arial"/>
          <w:sz w:val="24"/>
          <w:szCs w:val="24"/>
        </w:rPr>
        <w:t>e zmíněnou větší</w:t>
      </w:r>
      <w:r>
        <w:rPr>
          <w:rFonts w:ascii="Arial" w:hAnsi="Arial" w:cs="Arial"/>
          <w:sz w:val="24"/>
          <w:szCs w:val="24"/>
        </w:rPr>
        <w:t xml:space="preserve"> administrativou úzce souvisí </w:t>
      </w:r>
      <w:r w:rsidRPr="00E86D10">
        <w:rPr>
          <w:rFonts w:ascii="Arial" w:hAnsi="Arial" w:cs="Arial"/>
          <w:b/>
          <w:bCs/>
          <w:sz w:val="24"/>
          <w:szCs w:val="24"/>
        </w:rPr>
        <w:t>dodatečné náklady na testování</w:t>
      </w:r>
      <w:r>
        <w:rPr>
          <w:rFonts w:ascii="Arial" w:hAnsi="Arial" w:cs="Arial"/>
          <w:sz w:val="24"/>
          <w:szCs w:val="24"/>
        </w:rPr>
        <w:t xml:space="preserve"> (jako problém je uvedlo 45 % respondentů)</w:t>
      </w:r>
      <w:r w:rsidR="002A5DA4">
        <w:rPr>
          <w:rFonts w:ascii="Arial" w:hAnsi="Arial" w:cs="Arial"/>
          <w:sz w:val="24"/>
          <w:szCs w:val="24"/>
        </w:rPr>
        <w:t>. S dodatečnými náklady je spojena i náročnější organizace práce v době testování (komplikace v provozu a organizaci práce uvádí jako problém 18 % respondentů). Extra náklady firmám vznikají také kvůli tomu, že pojišťovny proplácejí za test maximálně 60 Kč</w:t>
      </w:r>
      <w:r w:rsidR="004E4669">
        <w:rPr>
          <w:rFonts w:ascii="Arial" w:hAnsi="Arial" w:cs="Arial"/>
          <w:sz w:val="24"/>
          <w:szCs w:val="24"/>
        </w:rPr>
        <w:t>, přičemž nákup menšího počtu kvalitnějších testů</w:t>
      </w:r>
      <w:r w:rsidR="008F685D">
        <w:rPr>
          <w:rFonts w:ascii="Arial" w:hAnsi="Arial" w:cs="Arial"/>
          <w:sz w:val="24"/>
          <w:szCs w:val="24"/>
        </w:rPr>
        <w:t>,</w:t>
      </w:r>
      <w:r w:rsidR="004E4669">
        <w:rPr>
          <w:rFonts w:ascii="Arial" w:hAnsi="Arial" w:cs="Arial"/>
          <w:sz w:val="24"/>
          <w:szCs w:val="24"/>
        </w:rPr>
        <w:t xml:space="preserve"> např. pro potřeby malých firem</w:t>
      </w:r>
      <w:r w:rsidR="008F685D">
        <w:rPr>
          <w:rFonts w:ascii="Arial" w:hAnsi="Arial" w:cs="Arial"/>
          <w:sz w:val="24"/>
          <w:szCs w:val="24"/>
        </w:rPr>
        <w:t>,</w:t>
      </w:r>
      <w:r w:rsidR="004E4669">
        <w:rPr>
          <w:rFonts w:ascii="Arial" w:hAnsi="Arial" w:cs="Arial"/>
          <w:sz w:val="24"/>
          <w:szCs w:val="24"/>
        </w:rPr>
        <w:t xml:space="preserve"> se realizuje za vyšší jednotkové ceny než 60 Kč. Další náklady</w:t>
      </w:r>
      <w:r>
        <w:rPr>
          <w:rFonts w:ascii="Arial" w:hAnsi="Arial" w:cs="Arial"/>
          <w:sz w:val="24"/>
          <w:szCs w:val="24"/>
        </w:rPr>
        <w:t xml:space="preserve"> jsou vyvolány i častější absencí pracovníků z důvodu pozitivních záchytů. V situac</w:t>
      </w:r>
      <w:r w:rsidR="004E466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vyčerpaného trhu práce se výpadky pracovní síly následně projevují </w:t>
      </w:r>
      <w:r w:rsidR="004E4669">
        <w:rPr>
          <w:rFonts w:ascii="Arial" w:hAnsi="Arial" w:cs="Arial"/>
          <w:sz w:val="24"/>
          <w:szCs w:val="24"/>
        </w:rPr>
        <w:t xml:space="preserve">ve </w:t>
      </w:r>
      <w:r>
        <w:rPr>
          <w:rFonts w:ascii="Arial" w:hAnsi="Arial" w:cs="Arial"/>
          <w:sz w:val="24"/>
          <w:szCs w:val="24"/>
        </w:rPr>
        <w:t xml:space="preserve">zpoždění </w:t>
      </w:r>
      <w:r w:rsidR="002F30E1">
        <w:rPr>
          <w:rFonts w:ascii="Arial" w:hAnsi="Arial" w:cs="Arial"/>
          <w:sz w:val="24"/>
          <w:szCs w:val="24"/>
        </w:rPr>
        <w:t>dodávek</w:t>
      </w:r>
      <w:r>
        <w:rPr>
          <w:rFonts w:ascii="Arial" w:hAnsi="Arial" w:cs="Arial"/>
          <w:sz w:val="24"/>
          <w:szCs w:val="24"/>
        </w:rPr>
        <w:t xml:space="preserve"> klientům, a tedy i v nutnosti hradit případné sankce. V případě služeb </w:t>
      </w:r>
      <w:r w:rsidR="004E4669">
        <w:rPr>
          <w:rFonts w:ascii="Arial" w:hAnsi="Arial" w:cs="Arial"/>
          <w:sz w:val="24"/>
          <w:szCs w:val="24"/>
        </w:rPr>
        <w:t xml:space="preserve">tak </w:t>
      </w:r>
      <w:r>
        <w:rPr>
          <w:rFonts w:ascii="Arial" w:hAnsi="Arial" w:cs="Arial"/>
          <w:sz w:val="24"/>
          <w:szCs w:val="24"/>
        </w:rPr>
        <w:t xml:space="preserve">podnikatelé často rovnou přicházejí o své současné či potenciální klienty. To se týká především </w:t>
      </w:r>
      <w:r w:rsidR="008F685D">
        <w:rPr>
          <w:rFonts w:ascii="Arial" w:hAnsi="Arial" w:cs="Arial"/>
          <w:sz w:val="24"/>
          <w:szCs w:val="24"/>
        </w:rPr>
        <w:t xml:space="preserve">odvětví </w:t>
      </w:r>
      <w:r>
        <w:rPr>
          <w:rFonts w:ascii="Arial" w:hAnsi="Arial" w:cs="Arial"/>
          <w:sz w:val="24"/>
          <w:szCs w:val="24"/>
        </w:rPr>
        <w:t>nej</w:t>
      </w:r>
      <w:r w:rsidR="008F685D">
        <w:rPr>
          <w:rFonts w:ascii="Arial" w:hAnsi="Arial" w:cs="Arial"/>
          <w:sz w:val="24"/>
          <w:szCs w:val="24"/>
        </w:rPr>
        <w:t xml:space="preserve">více </w:t>
      </w:r>
      <w:r>
        <w:rPr>
          <w:rFonts w:ascii="Arial" w:hAnsi="Arial" w:cs="Arial"/>
          <w:sz w:val="24"/>
          <w:szCs w:val="24"/>
        </w:rPr>
        <w:t>postižen</w:t>
      </w:r>
      <w:r w:rsidR="008F685D">
        <w:rPr>
          <w:rFonts w:ascii="Arial" w:hAnsi="Arial" w:cs="Arial"/>
          <w:sz w:val="24"/>
          <w:szCs w:val="24"/>
        </w:rPr>
        <w:t>ých</w:t>
      </w:r>
      <w:r w:rsidR="008F685D" w:rsidRPr="008F685D">
        <w:rPr>
          <w:rFonts w:ascii="Arial" w:hAnsi="Arial" w:cs="Arial"/>
          <w:sz w:val="24"/>
          <w:szCs w:val="24"/>
        </w:rPr>
        <w:t xml:space="preserve"> </w:t>
      </w:r>
      <w:r w:rsidR="008F685D">
        <w:rPr>
          <w:rFonts w:ascii="Arial" w:hAnsi="Arial" w:cs="Arial"/>
          <w:sz w:val="24"/>
          <w:szCs w:val="24"/>
        </w:rPr>
        <w:t>koronakrizí</w:t>
      </w:r>
      <w:r w:rsidR="004E46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jako je cestovní ruch nebo osobní služby.</w:t>
      </w:r>
    </w:p>
    <w:p w14:paraId="373B653E" w14:textId="7053F7ED" w:rsidR="00171184" w:rsidRDefault="004E4669" w:rsidP="00171184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171184">
        <w:rPr>
          <w:rFonts w:ascii="Arial" w:hAnsi="Arial" w:cs="Arial"/>
          <w:sz w:val="24"/>
          <w:szCs w:val="24"/>
        </w:rPr>
        <w:t>en marginální počet respondentů (4 %) se setkal s neochotou svých zaměstnanců podrobit se testování.</w:t>
      </w:r>
    </w:p>
    <w:p w14:paraId="4B3BBEC6" w14:textId="00383DF8" w:rsidR="00171184" w:rsidRDefault="00171184" w:rsidP="00171184">
      <w:pPr>
        <w:spacing w:after="240"/>
        <w:jc w:val="both"/>
        <w:rPr>
          <w:rFonts w:ascii="Arial" w:hAnsi="Arial" w:cs="Arial"/>
          <w:b/>
          <w:sz w:val="32"/>
        </w:rPr>
      </w:pPr>
      <w:r w:rsidRPr="00171184">
        <w:rPr>
          <w:rFonts w:ascii="Arial" w:hAnsi="Arial" w:cs="Arial"/>
          <w:b/>
          <w:sz w:val="32"/>
        </w:rPr>
        <w:t>Proplácení nákladů pojišťovnami</w:t>
      </w:r>
    </w:p>
    <w:p w14:paraId="188F3195" w14:textId="0A3CF510" w:rsidR="00846E60" w:rsidRDefault="00846E60" w:rsidP="00846E6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návaznosti na zmiňovanou administrativní zátěž byla podnikatelům položena doplňující otázka ohledně zkušenosti s proplácením antigenních testů. Vzhledem k tomu, že v době šetření k úhradě nákladů za letošní povinné testy ještě nedocházelo, sdělovali respondenti spíše své plány nebo zkušenosti z loňského roku.</w:t>
      </w:r>
      <w:r w:rsidRPr="00AD535C">
        <w:rPr>
          <w:rFonts w:ascii="Arial" w:hAnsi="Arial" w:cs="Arial"/>
          <w:b/>
          <w:bCs/>
          <w:sz w:val="24"/>
          <w:szCs w:val="24"/>
        </w:rPr>
        <w:t xml:space="preserve"> Celá čtvrtina (25 %) respondentů uvedla, že </w:t>
      </w:r>
      <w:r>
        <w:rPr>
          <w:rFonts w:ascii="Arial" w:hAnsi="Arial" w:cs="Arial"/>
          <w:b/>
          <w:bCs/>
          <w:sz w:val="24"/>
          <w:szCs w:val="24"/>
        </w:rPr>
        <w:t>(po)</w:t>
      </w:r>
      <w:r w:rsidRPr="00AD535C">
        <w:rPr>
          <w:rFonts w:ascii="Arial" w:hAnsi="Arial" w:cs="Arial"/>
          <w:b/>
          <w:bCs/>
          <w:sz w:val="24"/>
          <w:szCs w:val="24"/>
        </w:rPr>
        <w:t>nese sama veškeré náklady na testování</w:t>
      </w:r>
      <w:r>
        <w:rPr>
          <w:rFonts w:ascii="Arial" w:hAnsi="Arial" w:cs="Arial"/>
          <w:b/>
          <w:bCs/>
          <w:sz w:val="24"/>
          <w:szCs w:val="24"/>
        </w:rPr>
        <w:t xml:space="preserve"> svých zaměstnanců</w:t>
      </w:r>
      <w:r w:rsidRPr="00AD535C">
        <w:rPr>
          <w:rFonts w:ascii="Arial" w:hAnsi="Arial" w:cs="Arial"/>
          <w:b/>
          <w:bCs/>
          <w:sz w:val="24"/>
          <w:szCs w:val="24"/>
        </w:rPr>
        <w:t xml:space="preserve">. </w:t>
      </w:r>
      <w:r w:rsidRPr="00193A37">
        <w:rPr>
          <w:rFonts w:ascii="Arial" w:hAnsi="Arial" w:cs="Arial"/>
          <w:sz w:val="24"/>
          <w:szCs w:val="24"/>
        </w:rPr>
        <w:t>A to i přes to, že ceny testovacích sad nepředstavují zcela marginální položku</w:t>
      </w:r>
      <w:r>
        <w:rPr>
          <w:rFonts w:ascii="Arial" w:hAnsi="Arial" w:cs="Arial"/>
          <w:sz w:val="24"/>
          <w:szCs w:val="24"/>
        </w:rPr>
        <w:t xml:space="preserve">. </w:t>
      </w:r>
      <w:r w:rsidRPr="009C4DCF">
        <w:rPr>
          <w:rFonts w:ascii="Arial" w:hAnsi="Arial" w:cs="Arial"/>
          <w:sz w:val="24"/>
          <w:szCs w:val="24"/>
        </w:rPr>
        <w:t xml:space="preserve">Důvodem je většinou </w:t>
      </w:r>
      <w:r>
        <w:rPr>
          <w:rFonts w:ascii="Arial" w:hAnsi="Arial" w:cs="Arial"/>
          <w:sz w:val="24"/>
          <w:szCs w:val="24"/>
        </w:rPr>
        <w:t>již zmiňovaná dodatečná administrativa</w:t>
      </w:r>
      <w:r w:rsidR="00453F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93A37">
        <w:rPr>
          <w:rFonts w:ascii="Arial" w:hAnsi="Arial" w:cs="Arial"/>
          <w:sz w:val="24"/>
          <w:szCs w:val="24"/>
        </w:rPr>
        <w:t>spojen</w:t>
      </w:r>
      <w:r>
        <w:rPr>
          <w:rFonts w:ascii="Arial" w:hAnsi="Arial" w:cs="Arial"/>
          <w:sz w:val="24"/>
          <w:szCs w:val="24"/>
        </w:rPr>
        <w:t>á</w:t>
      </w:r>
      <w:r w:rsidRPr="00193A37">
        <w:rPr>
          <w:rFonts w:ascii="Arial" w:hAnsi="Arial" w:cs="Arial"/>
          <w:sz w:val="24"/>
          <w:szCs w:val="24"/>
        </w:rPr>
        <w:t xml:space="preserve"> s případnými úhradami ze strany zdravotních pojišťoven</w:t>
      </w:r>
      <w:r>
        <w:rPr>
          <w:rFonts w:ascii="Arial" w:hAnsi="Arial" w:cs="Arial"/>
          <w:sz w:val="24"/>
          <w:szCs w:val="24"/>
        </w:rPr>
        <w:t xml:space="preserve">, která zejména </w:t>
      </w:r>
      <w:r>
        <w:rPr>
          <w:rFonts w:ascii="Arial" w:hAnsi="Arial" w:cs="Arial"/>
          <w:sz w:val="24"/>
          <w:szCs w:val="24"/>
        </w:rPr>
        <w:lastRenderedPageBreak/>
        <w:t>v případě menších firem znamená významné komplikace. V loňském roce navíc platby firmám přicházely se značným zpožděním.</w:t>
      </w:r>
    </w:p>
    <w:p w14:paraId="486DF317" w14:textId="77777777" w:rsidR="00846E60" w:rsidRDefault="00846E60" w:rsidP="00846E6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Zatímco ve zpracovatelském průmyslu si nechává všechny uznatelné testy proplácet 80 % respondentů, v restauračních službách nebo cestovním ruchu je to méně než polovina. Zda bude administrativa v rámci povinného testování od 17. ledna 2022 skutečně menší než dosud, se uvidí až v průběhu následujících týdnů, kdy budou firmy žádat zdravotní pojišťovny o proplácení testů.</w:t>
      </w:r>
    </w:p>
    <w:p w14:paraId="1AC93F85" w14:textId="01732604" w:rsidR="00063C29" w:rsidRDefault="003E0676" w:rsidP="003E0676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1637D9A9" wp14:editId="4411FF12">
            <wp:extent cx="5304155" cy="41884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418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CBE1A" w14:textId="06D579FA" w:rsidR="00171184" w:rsidRDefault="00171184" w:rsidP="00171184">
      <w:pPr>
        <w:spacing w:after="240"/>
        <w:jc w:val="both"/>
        <w:rPr>
          <w:rFonts w:ascii="Arial" w:hAnsi="Arial" w:cs="Arial"/>
          <w:b/>
          <w:sz w:val="32"/>
        </w:rPr>
      </w:pPr>
      <w:r w:rsidRPr="00171184">
        <w:rPr>
          <w:rFonts w:ascii="Arial" w:hAnsi="Arial" w:cs="Arial"/>
          <w:b/>
          <w:sz w:val="32"/>
        </w:rPr>
        <w:t>Postoje k</w:t>
      </w:r>
      <w:r w:rsidR="00812E04">
        <w:rPr>
          <w:rFonts w:ascii="Arial" w:hAnsi="Arial" w:cs="Arial"/>
          <w:b/>
          <w:sz w:val="32"/>
        </w:rPr>
        <w:t> </w:t>
      </w:r>
      <w:r w:rsidRPr="00171184">
        <w:rPr>
          <w:rFonts w:ascii="Arial" w:hAnsi="Arial" w:cs="Arial"/>
          <w:b/>
          <w:sz w:val="32"/>
        </w:rPr>
        <w:t>testování</w:t>
      </w:r>
    </w:p>
    <w:p w14:paraId="46B52D88" w14:textId="68C905C4" w:rsidR="00812E04" w:rsidRPr="008C620C" w:rsidRDefault="00812E04" w:rsidP="00812E04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Otázka ohledně postojů zaměstnavatelů k povinnému testování sondovala jejich názor na různé aspekty s tím spojené. Očekávané je</w:t>
      </w:r>
      <w:r w:rsidR="00CD26FF">
        <w:rPr>
          <w:rFonts w:ascii="Arial" w:hAnsi="Arial" w:cs="Arial"/>
          <w:sz w:val="24"/>
          <w:szCs w:val="24"/>
        </w:rPr>
        <w:t xml:space="preserve"> zjištění</w:t>
      </w:r>
      <w:r>
        <w:rPr>
          <w:rFonts w:ascii="Arial" w:hAnsi="Arial" w:cs="Arial"/>
          <w:sz w:val="24"/>
          <w:szCs w:val="24"/>
        </w:rPr>
        <w:t xml:space="preserve">, že </w:t>
      </w:r>
      <w:r w:rsidRPr="008C620C">
        <w:rPr>
          <w:rFonts w:ascii="Arial" w:hAnsi="Arial" w:cs="Arial"/>
          <w:b/>
          <w:bCs/>
          <w:sz w:val="24"/>
          <w:szCs w:val="24"/>
        </w:rPr>
        <w:t>většina účastníků ankety (60 %) byla na opětovné zavedení povinnosti antigenního testování zaměstnanců připravena</w:t>
      </w:r>
      <w:r w:rsidRPr="008C620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Mezi respondenty nebyla žádná firm</w:t>
      </w:r>
      <w:r w:rsidR="00937FA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která by testování nezvládala. </w:t>
      </w:r>
      <w:r w:rsidR="00244475">
        <w:rPr>
          <w:rFonts w:ascii="Arial" w:hAnsi="Arial" w:cs="Arial"/>
          <w:sz w:val="24"/>
          <w:szCs w:val="24"/>
        </w:rPr>
        <w:t>Připravenost řady firem byla dáma mj. tím, že každá šestá (c</w:t>
      </w:r>
      <w:r>
        <w:rPr>
          <w:rFonts w:ascii="Arial" w:hAnsi="Arial" w:cs="Arial"/>
          <w:sz w:val="24"/>
          <w:szCs w:val="24"/>
        </w:rPr>
        <w:t>elkem 16 % respondentů</w:t>
      </w:r>
      <w:r w:rsidR="0024447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toto testování spustil</w:t>
      </w:r>
      <w:r w:rsidR="00244475">
        <w:rPr>
          <w:rFonts w:ascii="Arial" w:hAnsi="Arial" w:cs="Arial"/>
          <w:sz w:val="24"/>
          <w:szCs w:val="24"/>
        </w:rPr>
        <w:t>a</w:t>
      </w:r>
      <w:r w:rsidR="00937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dříve, než byla povinnost zavedena</w:t>
      </w:r>
      <w:r w:rsidR="002444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</w:t>
      </w:r>
      <w:r w:rsidRPr="008C620C">
        <w:rPr>
          <w:rFonts w:ascii="Arial" w:hAnsi="Arial" w:cs="Arial"/>
          <w:b/>
          <w:bCs/>
          <w:sz w:val="24"/>
          <w:szCs w:val="24"/>
        </w:rPr>
        <w:t>desetina (9 %) dokonce od loňského roku testovat nepřestala.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D26FF" w:rsidRPr="008C620C">
        <w:rPr>
          <w:rFonts w:ascii="Arial" w:hAnsi="Arial" w:cs="Arial"/>
          <w:sz w:val="24"/>
          <w:szCs w:val="24"/>
        </w:rPr>
        <w:t xml:space="preserve">A </w:t>
      </w:r>
      <w:r w:rsidR="00CD26FF" w:rsidRPr="008C620C">
        <w:rPr>
          <w:rFonts w:ascii="Arial" w:hAnsi="Arial" w:cs="Arial"/>
          <w:b/>
          <w:bCs/>
          <w:sz w:val="24"/>
          <w:szCs w:val="24"/>
        </w:rPr>
        <w:t xml:space="preserve">16 % respondentů uvedlo, že umožňuje </w:t>
      </w:r>
      <w:r w:rsidR="00CD26FF" w:rsidRPr="00846E60">
        <w:rPr>
          <w:rFonts w:ascii="Arial" w:hAnsi="Arial" w:cs="Arial"/>
          <w:bCs/>
          <w:sz w:val="24"/>
          <w:szCs w:val="24"/>
        </w:rPr>
        <w:t xml:space="preserve">(na </w:t>
      </w:r>
      <w:r w:rsidR="00CD26FF">
        <w:rPr>
          <w:rFonts w:ascii="Arial" w:hAnsi="Arial" w:cs="Arial"/>
          <w:bCs/>
          <w:sz w:val="24"/>
          <w:szCs w:val="24"/>
        </w:rPr>
        <w:t xml:space="preserve">vlastní </w:t>
      </w:r>
      <w:r w:rsidR="00CD26FF" w:rsidRPr="00846E60">
        <w:rPr>
          <w:rFonts w:ascii="Arial" w:hAnsi="Arial" w:cs="Arial"/>
          <w:bCs/>
          <w:sz w:val="24"/>
          <w:szCs w:val="24"/>
        </w:rPr>
        <w:t>náklady firmy)</w:t>
      </w:r>
      <w:r w:rsidR="00CD26FF">
        <w:rPr>
          <w:rFonts w:ascii="Arial" w:hAnsi="Arial" w:cs="Arial"/>
          <w:b/>
          <w:bCs/>
          <w:sz w:val="24"/>
          <w:szCs w:val="24"/>
        </w:rPr>
        <w:t xml:space="preserve"> </w:t>
      </w:r>
      <w:r w:rsidR="00CD26FF" w:rsidRPr="008C620C">
        <w:rPr>
          <w:rFonts w:ascii="Arial" w:hAnsi="Arial" w:cs="Arial"/>
          <w:b/>
          <w:bCs/>
          <w:sz w:val="24"/>
          <w:szCs w:val="24"/>
        </w:rPr>
        <w:t xml:space="preserve">svým zaměstnancům testovat se častěji, </w:t>
      </w:r>
      <w:r w:rsidR="00CD26FF" w:rsidRPr="008C620C">
        <w:rPr>
          <w:rFonts w:ascii="Arial" w:hAnsi="Arial" w:cs="Arial"/>
          <w:b/>
          <w:bCs/>
          <w:sz w:val="24"/>
          <w:szCs w:val="24"/>
        </w:rPr>
        <w:lastRenderedPageBreak/>
        <w:t xml:space="preserve">než </w:t>
      </w:r>
      <w:r w:rsidR="00CD26FF">
        <w:rPr>
          <w:rFonts w:ascii="Arial" w:hAnsi="Arial" w:cs="Arial"/>
          <w:b/>
          <w:bCs/>
          <w:sz w:val="24"/>
          <w:szCs w:val="24"/>
        </w:rPr>
        <w:t>jim ukládá</w:t>
      </w:r>
      <w:r w:rsidR="00CD26FF" w:rsidRPr="008C620C">
        <w:rPr>
          <w:rFonts w:ascii="Arial" w:hAnsi="Arial" w:cs="Arial"/>
          <w:b/>
          <w:bCs/>
          <w:sz w:val="24"/>
          <w:szCs w:val="24"/>
        </w:rPr>
        <w:t xml:space="preserve"> povinnos</w:t>
      </w:r>
      <w:r w:rsidR="00CD26FF" w:rsidRPr="00846E60">
        <w:rPr>
          <w:rFonts w:ascii="Arial" w:hAnsi="Arial" w:cs="Arial"/>
          <w:b/>
          <w:sz w:val="24"/>
          <w:szCs w:val="24"/>
        </w:rPr>
        <w:t>t</w:t>
      </w:r>
      <w:r w:rsidR="00CD26FF" w:rsidRPr="008C620C">
        <w:rPr>
          <w:rFonts w:ascii="Arial" w:hAnsi="Arial" w:cs="Arial"/>
          <w:sz w:val="24"/>
          <w:szCs w:val="24"/>
        </w:rPr>
        <w:t>.</w:t>
      </w:r>
      <w:r w:rsidR="00CD26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C620C">
        <w:rPr>
          <w:rFonts w:ascii="Arial" w:hAnsi="Arial" w:cs="Arial"/>
          <w:sz w:val="24"/>
          <w:szCs w:val="24"/>
        </w:rPr>
        <w:t xml:space="preserve">Ve srovnání s loňskem </w:t>
      </w:r>
      <w:r w:rsidR="00244475">
        <w:rPr>
          <w:rFonts w:ascii="Arial" w:hAnsi="Arial" w:cs="Arial"/>
          <w:sz w:val="24"/>
          <w:szCs w:val="24"/>
        </w:rPr>
        <w:t xml:space="preserve">je </w:t>
      </w:r>
      <w:r w:rsidRPr="008C620C">
        <w:rPr>
          <w:rFonts w:ascii="Arial" w:hAnsi="Arial" w:cs="Arial"/>
          <w:sz w:val="24"/>
          <w:szCs w:val="24"/>
        </w:rPr>
        <w:t xml:space="preserve">ale </w:t>
      </w:r>
      <w:r w:rsidR="00A02663">
        <w:rPr>
          <w:rFonts w:ascii="Arial" w:hAnsi="Arial" w:cs="Arial"/>
          <w:sz w:val="24"/>
          <w:szCs w:val="24"/>
        </w:rPr>
        <w:t xml:space="preserve">třeba </w:t>
      </w:r>
      <w:r w:rsidRPr="008C620C">
        <w:rPr>
          <w:rFonts w:ascii="Arial" w:hAnsi="Arial" w:cs="Arial"/>
          <w:sz w:val="24"/>
          <w:szCs w:val="24"/>
        </w:rPr>
        <w:t>zdůraznit</w:t>
      </w:r>
      <w:r>
        <w:rPr>
          <w:rFonts w:ascii="Arial" w:hAnsi="Arial" w:cs="Arial"/>
          <w:sz w:val="24"/>
          <w:szCs w:val="24"/>
        </w:rPr>
        <w:t xml:space="preserve"> výrazný pozitivní posun</w:t>
      </w:r>
      <w:r w:rsidR="00A026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 se týká dostupnosti a ceny testů.</w:t>
      </w:r>
    </w:p>
    <w:p w14:paraId="79BADA6A" w14:textId="6F47310E" w:rsidR="004C032D" w:rsidRDefault="004C032D" w:rsidP="00812E04">
      <w:pPr>
        <w:spacing w:before="240" w:after="24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cs-CZ"/>
        </w:rPr>
        <w:lastRenderedPageBreak/>
        <w:drawing>
          <wp:inline distT="0" distB="0" distL="0" distR="0" wp14:anchorId="45A9FDF8" wp14:editId="076624FB">
            <wp:extent cx="5750983" cy="7760539"/>
            <wp:effectExtent l="0" t="0" r="254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458" cy="7765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5D1C9" w14:textId="77777777" w:rsidR="00846E60" w:rsidRDefault="00846E60" w:rsidP="00846E6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Ačkoliv vláda prezentuje firmám povinné testování jako rozumnou alternativu nepopulární uzávěry ekonomiky, většina zaměstnavatelů, kteří se zapojili do ankety, takovýto postoj nesdílí – </w:t>
      </w:r>
      <w:r w:rsidRPr="00846E60">
        <w:rPr>
          <w:rFonts w:ascii="Arial" w:hAnsi="Arial" w:cs="Arial"/>
          <w:b/>
          <w:sz w:val="24"/>
          <w:szCs w:val="24"/>
        </w:rPr>
        <w:t>jen dvě pětiny (40 % respondentů) vnímají testování jako prevenci lockdownu</w:t>
      </w:r>
      <w:r>
        <w:rPr>
          <w:rFonts w:ascii="Arial" w:hAnsi="Arial" w:cs="Arial"/>
          <w:sz w:val="24"/>
          <w:szCs w:val="24"/>
        </w:rPr>
        <w:t xml:space="preserve">, tedy zavírání provozů. Může to souviset s tím, že velká část respondentů nemá vlastní firemní zkušenost s lockdownem. Jen malá část firem je přesvědčena (uvedlo to 14 % respondentů), že je povinné testování ve firmách přínosnější než spoléhání na odpovědnost zaměstnanců a jejich dobrovolné testování. </w:t>
      </w:r>
      <w:r w:rsidRPr="00846E60">
        <w:rPr>
          <w:rFonts w:ascii="Arial" w:hAnsi="Arial" w:cs="Arial"/>
          <w:b/>
          <w:sz w:val="24"/>
          <w:szCs w:val="24"/>
        </w:rPr>
        <w:t>Téměř čtvrtina (23 %) respondentů je přesvědčena, že testování ve firmách představuje zbytečnou komplikaci</w:t>
      </w:r>
      <w:r>
        <w:rPr>
          <w:rFonts w:ascii="Arial" w:hAnsi="Arial" w:cs="Arial"/>
          <w:sz w:val="24"/>
          <w:szCs w:val="24"/>
        </w:rPr>
        <w:t>. Na druhé straně jsou však i zaměstnavatelé, kteří – byť v malém počtu (4 % respondentů) – nařízení o povinném testování dokonce výslovně vítají.</w:t>
      </w:r>
    </w:p>
    <w:p w14:paraId="1931DF9F" w14:textId="74A56F5F" w:rsidR="00F0777B" w:rsidRDefault="00171184" w:rsidP="00BD03A1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Meziroční sro</w:t>
      </w:r>
      <w:r w:rsidR="0041483D">
        <w:rPr>
          <w:rFonts w:ascii="Arial" w:hAnsi="Arial" w:cs="Arial"/>
          <w:b/>
          <w:sz w:val="32"/>
        </w:rPr>
        <w:t>vnání</w:t>
      </w:r>
    </w:p>
    <w:p w14:paraId="61C7EE72" w14:textId="0EFAE7C5" w:rsidR="00F0777B" w:rsidRDefault="00F0777B" w:rsidP="00BD03A1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cs-CZ"/>
        </w:rPr>
        <w:drawing>
          <wp:inline distT="0" distB="0" distL="0" distR="0" wp14:anchorId="5CA6D7AD" wp14:editId="197718EF">
            <wp:extent cx="5762625" cy="4655398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702" cy="4657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FF14A" w14:textId="0CBFEDB1" w:rsidR="00812E04" w:rsidRDefault="00812E04" w:rsidP="00812E04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1543B">
        <w:rPr>
          <w:rFonts w:ascii="Arial" w:hAnsi="Arial" w:cs="Arial"/>
          <w:sz w:val="24"/>
          <w:szCs w:val="24"/>
        </w:rPr>
        <w:t xml:space="preserve">Ve srovnání s loňským povinným testováním </w:t>
      </w:r>
      <w:r>
        <w:rPr>
          <w:rFonts w:ascii="Arial" w:hAnsi="Arial" w:cs="Arial"/>
          <w:sz w:val="24"/>
          <w:szCs w:val="24"/>
        </w:rPr>
        <w:t xml:space="preserve">necelá polovina (47 %) </w:t>
      </w:r>
      <w:r w:rsidR="00937FA0">
        <w:rPr>
          <w:rFonts w:ascii="Arial" w:hAnsi="Arial" w:cs="Arial"/>
          <w:sz w:val="24"/>
          <w:szCs w:val="24"/>
        </w:rPr>
        <w:t xml:space="preserve">respondentů </w:t>
      </w:r>
      <w:r>
        <w:rPr>
          <w:rFonts w:ascii="Arial" w:hAnsi="Arial" w:cs="Arial"/>
          <w:sz w:val="24"/>
          <w:szCs w:val="24"/>
        </w:rPr>
        <w:t>uvedla, že letos je testování snazší. Důvodem jsou především větší zkušenosti firem.</w:t>
      </w:r>
      <w:r w:rsidR="00CC7C2E">
        <w:rPr>
          <w:rFonts w:ascii="Arial" w:hAnsi="Arial" w:cs="Arial"/>
          <w:sz w:val="24"/>
          <w:szCs w:val="24"/>
        </w:rPr>
        <w:t xml:space="preserve"> </w:t>
      </w:r>
      <w:r w:rsidR="00937FA0">
        <w:rPr>
          <w:rFonts w:ascii="Arial" w:hAnsi="Arial" w:cs="Arial"/>
          <w:sz w:val="24"/>
          <w:szCs w:val="24"/>
        </w:rPr>
        <w:t>Pozitivní r</w:t>
      </w:r>
      <w:r w:rsidR="00CC7C2E">
        <w:rPr>
          <w:rFonts w:ascii="Arial" w:hAnsi="Arial" w:cs="Arial"/>
          <w:sz w:val="24"/>
          <w:szCs w:val="24"/>
        </w:rPr>
        <w:t xml:space="preserve">ole vlády jako organizátora či zdroje informací je v tomto případě </w:t>
      </w:r>
      <w:r w:rsidR="00937FA0">
        <w:rPr>
          <w:rFonts w:ascii="Arial" w:hAnsi="Arial" w:cs="Arial"/>
          <w:sz w:val="24"/>
          <w:szCs w:val="24"/>
        </w:rPr>
        <w:t>pouze</w:t>
      </w:r>
      <w:r w:rsidR="00CC7C2E">
        <w:rPr>
          <w:rFonts w:ascii="Arial" w:hAnsi="Arial" w:cs="Arial"/>
          <w:sz w:val="24"/>
          <w:szCs w:val="24"/>
        </w:rPr>
        <w:t xml:space="preserve"> </w:t>
      </w:r>
      <w:r w:rsidR="00CC7C2E">
        <w:rPr>
          <w:rFonts w:ascii="Arial" w:hAnsi="Arial" w:cs="Arial"/>
          <w:sz w:val="24"/>
          <w:szCs w:val="24"/>
        </w:rPr>
        <w:lastRenderedPageBreak/>
        <w:t>okrajová.</w:t>
      </w:r>
      <w:r>
        <w:rPr>
          <w:rFonts w:ascii="Arial" w:hAnsi="Arial" w:cs="Arial"/>
          <w:sz w:val="24"/>
          <w:szCs w:val="24"/>
        </w:rPr>
        <w:t xml:space="preserve"> </w:t>
      </w:r>
      <w:r w:rsidRPr="00CC7C2E">
        <w:rPr>
          <w:rFonts w:ascii="Arial" w:hAnsi="Arial" w:cs="Arial"/>
          <w:b/>
          <w:bCs/>
          <w:sz w:val="24"/>
          <w:szCs w:val="24"/>
        </w:rPr>
        <w:t xml:space="preserve">Jako stejné nebo obtížnější vnímá letošní testování 43 % respondentů. A to přes to, že ve srovnání s loňským rokem </w:t>
      </w:r>
      <w:r w:rsidR="00CC7C2E" w:rsidRPr="00CC7C2E">
        <w:rPr>
          <w:rFonts w:ascii="Arial" w:hAnsi="Arial" w:cs="Arial"/>
          <w:b/>
          <w:bCs/>
          <w:sz w:val="24"/>
          <w:szCs w:val="24"/>
        </w:rPr>
        <w:t xml:space="preserve">již není problémem nedostatek testů pro samotestování </w:t>
      </w:r>
      <w:r w:rsidR="005C067A">
        <w:rPr>
          <w:rFonts w:ascii="Arial" w:hAnsi="Arial" w:cs="Arial"/>
          <w:b/>
          <w:bCs/>
          <w:sz w:val="24"/>
          <w:szCs w:val="24"/>
        </w:rPr>
        <w:t>ani</w:t>
      </w:r>
      <w:r w:rsidR="005C067A" w:rsidRPr="00CC7C2E">
        <w:rPr>
          <w:rFonts w:ascii="Arial" w:hAnsi="Arial" w:cs="Arial"/>
          <w:b/>
          <w:bCs/>
          <w:sz w:val="24"/>
          <w:szCs w:val="24"/>
        </w:rPr>
        <w:t xml:space="preserve"> </w:t>
      </w:r>
      <w:r w:rsidR="00CC7C2E" w:rsidRPr="00CC7C2E">
        <w:rPr>
          <w:rFonts w:ascii="Arial" w:hAnsi="Arial" w:cs="Arial"/>
          <w:b/>
          <w:bCs/>
          <w:sz w:val="24"/>
          <w:szCs w:val="24"/>
        </w:rPr>
        <w:t>jejich cenová dostupnost</w:t>
      </w:r>
      <w:r w:rsidR="005C067A">
        <w:rPr>
          <w:rFonts w:ascii="Arial" w:hAnsi="Arial" w:cs="Arial"/>
          <w:b/>
          <w:bCs/>
          <w:sz w:val="24"/>
          <w:szCs w:val="24"/>
        </w:rPr>
        <w:t xml:space="preserve"> a že 60 % firem bylo na testování připraveno </w:t>
      </w:r>
      <w:r w:rsidR="005C067A" w:rsidRPr="00846E60">
        <w:rPr>
          <w:rFonts w:ascii="Arial" w:hAnsi="Arial" w:cs="Arial"/>
          <w:bCs/>
          <w:sz w:val="24"/>
          <w:szCs w:val="24"/>
        </w:rPr>
        <w:t xml:space="preserve">(srov. část Postoje </w:t>
      </w:r>
      <w:r w:rsidR="00453F81">
        <w:rPr>
          <w:rFonts w:ascii="Arial" w:hAnsi="Arial" w:cs="Arial"/>
          <w:bCs/>
          <w:sz w:val="24"/>
          <w:szCs w:val="24"/>
        </w:rPr>
        <w:t xml:space="preserve">k </w:t>
      </w:r>
      <w:r w:rsidR="005C067A" w:rsidRPr="00846E60">
        <w:rPr>
          <w:rFonts w:ascii="Arial" w:hAnsi="Arial" w:cs="Arial"/>
          <w:bCs/>
          <w:sz w:val="24"/>
          <w:szCs w:val="24"/>
        </w:rPr>
        <w:t>testování)</w:t>
      </w:r>
      <w:r w:rsidR="00CC7C2E" w:rsidRPr="00846E60">
        <w:rPr>
          <w:rFonts w:ascii="Arial" w:hAnsi="Arial" w:cs="Arial"/>
          <w:bCs/>
          <w:sz w:val="24"/>
          <w:szCs w:val="24"/>
        </w:rPr>
        <w:t>.</w:t>
      </w:r>
      <w:r w:rsidR="00CC7C2E">
        <w:rPr>
          <w:rFonts w:ascii="Arial" w:hAnsi="Arial" w:cs="Arial"/>
          <w:b/>
          <w:bCs/>
          <w:sz w:val="24"/>
          <w:szCs w:val="24"/>
        </w:rPr>
        <w:t xml:space="preserve"> </w:t>
      </w:r>
      <w:r w:rsidR="00CC7C2E" w:rsidRPr="00466ACF">
        <w:rPr>
          <w:rFonts w:ascii="Arial" w:hAnsi="Arial" w:cs="Arial"/>
          <w:sz w:val="24"/>
          <w:szCs w:val="24"/>
        </w:rPr>
        <w:t xml:space="preserve">Na lehkou váhu nelze brát fakt, že firmám již s vládními </w:t>
      </w:r>
      <w:r w:rsidR="00453F81">
        <w:rPr>
          <w:rFonts w:ascii="Arial" w:hAnsi="Arial" w:cs="Arial"/>
          <w:sz w:val="24"/>
          <w:szCs w:val="24"/>
        </w:rPr>
        <w:t>příkazy a omezeními</w:t>
      </w:r>
      <w:r w:rsidR="00CC7C2E" w:rsidRPr="00466ACF">
        <w:rPr>
          <w:rFonts w:ascii="Arial" w:hAnsi="Arial" w:cs="Arial"/>
          <w:sz w:val="24"/>
          <w:szCs w:val="24"/>
        </w:rPr>
        <w:t xml:space="preserve"> </w:t>
      </w:r>
      <w:r w:rsidR="00C02609">
        <w:rPr>
          <w:rFonts w:ascii="Arial" w:hAnsi="Arial" w:cs="Arial"/>
          <w:sz w:val="24"/>
          <w:szCs w:val="24"/>
        </w:rPr>
        <w:t xml:space="preserve">po dvou letech koronavirové krize a mimořádných opatření </w:t>
      </w:r>
      <w:r w:rsidR="00CC7C2E" w:rsidRPr="00466ACF">
        <w:rPr>
          <w:rFonts w:ascii="Arial" w:hAnsi="Arial" w:cs="Arial"/>
          <w:sz w:val="24"/>
          <w:szCs w:val="24"/>
        </w:rPr>
        <w:t>dochází trpělivost.</w:t>
      </w:r>
    </w:p>
    <w:p w14:paraId="1B3412A4" w14:textId="35B2A00F" w:rsidR="005932A5" w:rsidRPr="0081543B" w:rsidRDefault="005932A5" w:rsidP="00812E04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otevřené odpovědi firmy často zdůrazňovaly, že v loňském roce </w:t>
      </w:r>
      <w:r w:rsidR="0027468C">
        <w:rPr>
          <w:rFonts w:ascii="Arial" w:hAnsi="Arial" w:cs="Arial"/>
          <w:sz w:val="24"/>
          <w:szCs w:val="24"/>
        </w:rPr>
        <w:t xml:space="preserve">využívaly </w:t>
      </w:r>
      <w:r w:rsidR="00B75D8A">
        <w:rPr>
          <w:rFonts w:ascii="Arial" w:hAnsi="Arial" w:cs="Arial"/>
          <w:sz w:val="24"/>
          <w:szCs w:val="24"/>
        </w:rPr>
        <w:t xml:space="preserve">zdarma </w:t>
      </w:r>
      <w:r w:rsidR="0027468C" w:rsidRPr="0027468C">
        <w:rPr>
          <w:rFonts w:ascii="Arial" w:hAnsi="Arial" w:cs="Arial"/>
          <w:sz w:val="24"/>
          <w:szCs w:val="24"/>
        </w:rPr>
        <w:t xml:space="preserve">služeb </w:t>
      </w:r>
      <w:r w:rsidR="0027468C">
        <w:rPr>
          <w:rFonts w:ascii="Arial" w:hAnsi="Arial" w:cs="Arial"/>
          <w:sz w:val="24"/>
          <w:szCs w:val="24"/>
        </w:rPr>
        <w:t xml:space="preserve">zdravotnických firem či zařízení, zatímco letos musí organizovat samotestování, což situaci znesnadňuje – je nutno </w:t>
      </w:r>
      <w:r w:rsidR="00D53CFE">
        <w:rPr>
          <w:rFonts w:ascii="Arial" w:hAnsi="Arial" w:cs="Arial"/>
          <w:sz w:val="24"/>
          <w:szCs w:val="24"/>
        </w:rPr>
        <w:t xml:space="preserve">např. </w:t>
      </w:r>
      <w:r w:rsidR="0027468C">
        <w:rPr>
          <w:rFonts w:ascii="Arial" w:hAnsi="Arial" w:cs="Arial"/>
          <w:sz w:val="24"/>
          <w:szCs w:val="24"/>
        </w:rPr>
        <w:t>vyškolit personál, zajistit kapacity</w:t>
      </w:r>
      <w:r w:rsidR="00D53CFE">
        <w:rPr>
          <w:rFonts w:ascii="Arial" w:hAnsi="Arial" w:cs="Arial"/>
          <w:sz w:val="24"/>
          <w:szCs w:val="24"/>
        </w:rPr>
        <w:t xml:space="preserve"> a obecně čelit větší administrativě</w:t>
      </w:r>
      <w:r w:rsidR="0027468C">
        <w:rPr>
          <w:rFonts w:ascii="Arial" w:hAnsi="Arial" w:cs="Arial"/>
          <w:sz w:val="24"/>
          <w:szCs w:val="24"/>
        </w:rPr>
        <w:t xml:space="preserve"> </w:t>
      </w:r>
      <w:r w:rsidR="00D53CFE">
        <w:rPr>
          <w:rFonts w:ascii="Arial" w:hAnsi="Arial" w:cs="Arial"/>
          <w:sz w:val="24"/>
          <w:szCs w:val="24"/>
        </w:rPr>
        <w:t>a nákladům</w:t>
      </w:r>
      <w:r w:rsidR="0027468C">
        <w:rPr>
          <w:rFonts w:ascii="Arial" w:hAnsi="Arial" w:cs="Arial"/>
          <w:sz w:val="24"/>
          <w:szCs w:val="24"/>
        </w:rPr>
        <w:t>.</w:t>
      </w:r>
      <w:r w:rsidR="0098627C">
        <w:rPr>
          <w:rFonts w:ascii="Arial" w:hAnsi="Arial" w:cs="Arial"/>
          <w:sz w:val="24"/>
          <w:szCs w:val="24"/>
        </w:rPr>
        <w:t xml:space="preserve"> V současnosti se </w:t>
      </w:r>
      <w:r w:rsidR="00D53CFE">
        <w:rPr>
          <w:rFonts w:ascii="Arial" w:hAnsi="Arial" w:cs="Arial"/>
          <w:sz w:val="24"/>
          <w:szCs w:val="24"/>
        </w:rPr>
        <w:t xml:space="preserve">totiž </w:t>
      </w:r>
      <w:r w:rsidR="0098627C">
        <w:rPr>
          <w:rFonts w:ascii="Arial" w:hAnsi="Arial" w:cs="Arial"/>
          <w:sz w:val="24"/>
          <w:szCs w:val="24"/>
        </w:rPr>
        <w:t>také testuje dvakrát týdně</w:t>
      </w:r>
      <w:r w:rsidR="005C067A">
        <w:rPr>
          <w:rFonts w:ascii="Arial" w:hAnsi="Arial" w:cs="Arial"/>
          <w:sz w:val="24"/>
          <w:szCs w:val="24"/>
        </w:rPr>
        <w:t>,</w:t>
      </w:r>
      <w:r w:rsidR="0098627C">
        <w:rPr>
          <w:rFonts w:ascii="Arial" w:hAnsi="Arial" w:cs="Arial"/>
          <w:sz w:val="24"/>
          <w:szCs w:val="24"/>
        </w:rPr>
        <w:t xml:space="preserve"> a ne jen jednou, jako tomu bylo loni na jaře. </w:t>
      </w:r>
      <w:r w:rsidR="0098627C" w:rsidRPr="0098627C">
        <w:rPr>
          <w:rFonts w:ascii="Arial" w:hAnsi="Arial" w:cs="Arial"/>
          <w:sz w:val="24"/>
          <w:szCs w:val="24"/>
        </w:rPr>
        <w:t xml:space="preserve">Navíc </w:t>
      </w:r>
      <w:r w:rsidR="00B75D8A">
        <w:rPr>
          <w:rFonts w:ascii="Arial" w:hAnsi="Arial" w:cs="Arial"/>
          <w:sz w:val="24"/>
          <w:szCs w:val="24"/>
        </w:rPr>
        <w:t xml:space="preserve">dříve </w:t>
      </w:r>
      <w:r w:rsidR="0098627C" w:rsidRPr="0098627C">
        <w:rPr>
          <w:rFonts w:ascii="Arial" w:hAnsi="Arial" w:cs="Arial"/>
          <w:sz w:val="24"/>
          <w:szCs w:val="24"/>
        </w:rPr>
        <w:t xml:space="preserve">bylo </w:t>
      </w:r>
      <w:r w:rsidR="00D53CFE">
        <w:rPr>
          <w:rFonts w:ascii="Arial" w:hAnsi="Arial" w:cs="Arial"/>
          <w:sz w:val="24"/>
          <w:szCs w:val="24"/>
        </w:rPr>
        <w:t xml:space="preserve">např. </w:t>
      </w:r>
      <w:r w:rsidR="0098627C" w:rsidRPr="0098627C">
        <w:rPr>
          <w:rFonts w:ascii="Arial" w:hAnsi="Arial" w:cs="Arial"/>
          <w:sz w:val="24"/>
          <w:szCs w:val="24"/>
        </w:rPr>
        <w:t xml:space="preserve">snazší při pozitivním </w:t>
      </w:r>
      <w:r w:rsidR="00D53CFE">
        <w:rPr>
          <w:rFonts w:ascii="Arial" w:hAnsi="Arial" w:cs="Arial"/>
          <w:sz w:val="24"/>
          <w:szCs w:val="24"/>
        </w:rPr>
        <w:t>antigenní</w:t>
      </w:r>
      <w:r w:rsidR="005C067A">
        <w:rPr>
          <w:rFonts w:ascii="Arial" w:hAnsi="Arial" w:cs="Arial"/>
          <w:sz w:val="24"/>
          <w:szCs w:val="24"/>
        </w:rPr>
        <w:t>m</w:t>
      </w:r>
      <w:r w:rsidR="0098627C" w:rsidRPr="0098627C">
        <w:rPr>
          <w:rFonts w:ascii="Arial" w:hAnsi="Arial" w:cs="Arial"/>
          <w:sz w:val="24"/>
          <w:szCs w:val="24"/>
        </w:rPr>
        <w:t xml:space="preserve"> testu udělat konfirmační odběr na PCR test </w:t>
      </w:r>
      <w:r w:rsidR="00D53CFE">
        <w:rPr>
          <w:rFonts w:ascii="Arial" w:hAnsi="Arial" w:cs="Arial"/>
          <w:sz w:val="24"/>
          <w:szCs w:val="24"/>
        </w:rPr>
        <w:t xml:space="preserve">přímo </w:t>
      </w:r>
      <w:r w:rsidR="0098627C" w:rsidRPr="0098627C">
        <w:rPr>
          <w:rFonts w:ascii="Arial" w:hAnsi="Arial" w:cs="Arial"/>
          <w:sz w:val="24"/>
          <w:szCs w:val="24"/>
        </w:rPr>
        <w:t>na pracovišti</w:t>
      </w:r>
      <w:r w:rsidR="00B75D8A">
        <w:rPr>
          <w:rFonts w:ascii="Arial" w:hAnsi="Arial" w:cs="Arial"/>
          <w:sz w:val="24"/>
          <w:szCs w:val="24"/>
        </w:rPr>
        <w:t>. To souvisí i s častou nedůvěrou zaměstnavatelů k antigenním testům, resp. k jejich průkaznosti.</w:t>
      </w:r>
    </w:p>
    <w:p w14:paraId="67F477F8" w14:textId="6EB44B44" w:rsidR="00446402" w:rsidRDefault="00446402" w:rsidP="00BD03A1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cs-CZ"/>
        </w:rPr>
        <w:drawing>
          <wp:inline distT="0" distB="0" distL="0" distR="0" wp14:anchorId="4D0D2353" wp14:editId="60CE521B">
            <wp:extent cx="5737403" cy="41973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46" cy="420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6402" w:rsidSect="00EC18C0">
      <w:headerReference w:type="default" r:id="rId17"/>
      <w:footerReference w:type="default" r:id="rId18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D4E93" w14:textId="77777777" w:rsidR="00AA01E9" w:rsidRDefault="00AA01E9" w:rsidP="00FA7787">
      <w:pPr>
        <w:spacing w:after="0" w:line="240" w:lineRule="auto"/>
      </w:pPr>
      <w:r>
        <w:separator/>
      </w:r>
    </w:p>
  </w:endnote>
  <w:endnote w:type="continuationSeparator" w:id="0">
    <w:p w14:paraId="3F8F545A" w14:textId="77777777" w:rsidR="00AA01E9" w:rsidRDefault="00AA01E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77777777" w:rsidR="007A088C" w:rsidRPr="00A667A8" w:rsidRDefault="007A088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Florentinum (recepce A)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5B42FDC7" w14:textId="77777777" w:rsidR="007A088C" w:rsidRPr="007A088C" w:rsidRDefault="00AA01E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AA01E9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DC09FD">
          <w:rPr>
            <w:rFonts w:ascii="Arial" w:hAnsi="Arial" w:cs="Arial"/>
            <w:noProof/>
            <w:sz w:val="18"/>
          </w:rPr>
          <w:t>5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F3ADB" w14:textId="77777777" w:rsidR="00AA01E9" w:rsidRDefault="00AA01E9" w:rsidP="00FA7787">
      <w:pPr>
        <w:spacing w:after="0" w:line="240" w:lineRule="auto"/>
      </w:pPr>
      <w:r>
        <w:separator/>
      </w:r>
    </w:p>
  </w:footnote>
  <w:footnote w:type="continuationSeparator" w:id="0">
    <w:p w14:paraId="6787605A" w14:textId="77777777" w:rsidR="00AA01E9" w:rsidRDefault="00AA01E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5" name="Obrázek 5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6E8"/>
    <w:multiLevelType w:val="hybridMultilevel"/>
    <w:tmpl w:val="DF683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404E4"/>
    <w:multiLevelType w:val="hybridMultilevel"/>
    <w:tmpl w:val="854ADF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40686"/>
    <w:multiLevelType w:val="hybridMultilevel"/>
    <w:tmpl w:val="F2B2435C"/>
    <w:lvl w:ilvl="0" w:tplc="6C3E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5811"/>
    <w:multiLevelType w:val="hybridMultilevel"/>
    <w:tmpl w:val="DAD6FECC"/>
    <w:lvl w:ilvl="0" w:tplc="9C167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551AE"/>
    <w:multiLevelType w:val="hybridMultilevel"/>
    <w:tmpl w:val="73AAC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052"/>
    <w:rsid w:val="00005612"/>
    <w:rsid w:val="00005778"/>
    <w:rsid w:val="0000736E"/>
    <w:rsid w:val="00007E83"/>
    <w:rsid w:val="00010609"/>
    <w:rsid w:val="00013F59"/>
    <w:rsid w:val="00015B69"/>
    <w:rsid w:val="0001788F"/>
    <w:rsid w:val="00017FED"/>
    <w:rsid w:val="00020B96"/>
    <w:rsid w:val="000233EF"/>
    <w:rsid w:val="00027CD1"/>
    <w:rsid w:val="00027F2E"/>
    <w:rsid w:val="00030239"/>
    <w:rsid w:val="00030777"/>
    <w:rsid w:val="00031CDB"/>
    <w:rsid w:val="0003236C"/>
    <w:rsid w:val="00032992"/>
    <w:rsid w:val="00035A71"/>
    <w:rsid w:val="00040E7F"/>
    <w:rsid w:val="0004493A"/>
    <w:rsid w:val="00051789"/>
    <w:rsid w:val="00052DC2"/>
    <w:rsid w:val="00053269"/>
    <w:rsid w:val="000557B7"/>
    <w:rsid w:val="000570AF"/>
    <w:rsid w:val="0005782D"/>
    <w:rsid w:val="00060079"/>
    <w:rsid w:val="0006016D"/>
    <w:rsid w:val="00062D4F"/>
    <w:rsid w:val="000636BF"/>
    <w:rsid w:val="00063C29"/>
    <w:rsid w:val="00063EB5"/>
    <w:rsid w:val="0006768F"/>
    <w:rsid w:val="00071FA9"/>
    <w:rsid w:val="00074958"/>
    <w:rsid w:val="000805B2"/>
    <w:rsid w:val="00081306"/>
    <w:rsid w:val="000827B1"/>
    <w:rsid w:val="00085D40"/>
    <w:rsid w:val="00092945"/>
    <w:rsid w:val="0009418C"/>
    <w:rsid w:val="000953B4"/>
    <w:rsid w:val="00095F48"/>
    <w:rsid w:val="000963C5"/>
    <w:rsid w:val="000A1574"/>
    <w:rsid w:val="000A456C"/>
    <w:rsid w:val="000A7350"/>
    <w:rsid w:val="000B0483"/>
    <w:rsid w:val="000B1EFF"/>
    <w:rsid w:val="000B3262"/>
    <w:rsid w:val="000B4686"/>
    <w:rsid w:val="000B5137"/>
    <w:rsid w:val="000B7327"/>
    <w:rsid w:val="000C5A66"/>
    <w:rsid w:val="000D1878"/>
    <w:rsid w:val="000D28EE"/>
    <w:rsid w:val="000D3BD1"/>
    <w:rsid w:val="000D6D06"/>
    <w:rsid w:val="000E0D0F"/>
    <w:rsid w:val="000E318C"/>
    <w:rsid w:val="000E4E65"/>
    <w:rsid w:val="000E4EDA"/>
    <w:rsid w:val="000F38C0"/>
    <w:rsid w:val="000F6502"/>
    <w:rsid w:val="000F72E0"/>
    <w:rsid w:val="0010276F"/>
    <w:rsid w:val="001049F2"/>
    <w:rsid w:val="00105C6F"/>
    <w:rsid w:val="00110725"/>
    <w:rsid w:val="00113EAF"/>
    <w:rsid w:val="00116718"/>
    <w:rsid w:val="001178ED"/>
    <w:rsid w:val="001203ED"/>
    <w:rsid w:val="00120B84"/>
    <w:rsid w:val="00122005"/>
    <w:rsid w:val="0012386D"/>
    <w:rsid w:val="00127F6B"/>
    <w:rsid w:val="00131DBE"/>
    <w:rsid w:val="00132B7C"/>
    <w:rsid w:val="00133FE6"/>
    <w:rsid w:val="001361A8"/>
    <w:rsid w:val="00136785"/>
    <w:rsid w:val="00144A1C"/>
    <w:rsid w:val="00150BFB"/>
    <w:rsid w:val="001534D8"/>
    <w:rsid w:val="00154604"/>
    <w:rsid w:val="00154CAB"/>
    <w:rsid w:val="0016016C"/>
    <w:rsid w:val="0016192B"/>
    <w:rsid w:val="00161BC5"/>
    <w:rsid w:val="00162C89"/>
    <w:rsid w:val="0016396C"/>
    <w:rsid w:val="00170440"/>
    <w:rsid w:val="00171184"/>
    <w:rsid w:val="0017167A"/>
    <w:rsid w:val="001727D9"/>
    <w:rsid w:val="00174C9A"/>
    <w:rsid w:val="0017611D"/>
    <w:rsid w:val="0017722D"/>
    <w:rsid w:val="0018425B"/>
    <w:rsid w:val="00187F06"/>
    <w:rsid w:val="00190FB5"/>
    <w:rsid w:val="0019114D"/>
    <w:rsid w:val="001916C3"/>
    <w:rsid w:val="001917C0"/>
    <w:rsid w:val="00192D11"/>
    <w:rsid w:val="00192D92"/>
    <w:rsid w:val="00193A37"/>
    <w:rsid w:val="001A0425"/>
    <w:rsid w:val="001A5378"/>
    <w:rsid w:val="001A7285"/>
    <w:rsid w:val="001B141E"/>
    <w:rsid w:val="001B41C5"/>
    <w:rsid w:val="001C1E73"/>
    <w:rsid w:val="001C26B7"/>
    <w:rsid w:val="001C302E"/>
    <w:rsid w:val="001C5FAB"/>
    <w:rsid w:val="001D11EA"/>
    <w:rsid w:val="001D3102"/>
    <w:rsid w:val="001D426D"/>
    <w:rsid w:val="001E1472"/>
    <w:rsid w:val="001E3EB2"/>
    <w:rsid w:val="001E4D78"/>
    <w:rsid w:val="001F1B79"/>
    <w:rsid w:val="001F1C7D"/>
    <w:rsid w:val="001F1CA3"/>
    <w:rsid w:val="001F6BC2"/>
    <w:rsid w:val="001F6C95"/>
    <w:rsid w:val="00200BA0"/>
    <w:rsid w:val="002028F5"/>
    <w:rsid w:val="0020409F"/>
    <w:rsid w:val="00206774"/>
    <w:rsid w:val="00210DBB"/>
    <w:rsid w:val="00212230"/>
    <w:rsid w:val="00214763"/>
    <w:rsid w:val="002170A2"/>
    <w:rsid w:val="00217C84"/>
    <w:rsid w:val="0022265D"/>
    <w:rsid w:val="002243DD"/>
    <w:rsid w:val="002258AA"/>
    <w:rsid w:val="00226876"/>
    <w:rsid w:val="00226FC5"/>
    <w:rsid w:val="00227372"/>
    <w:rsid w:val="00227CF8"/>
    <w:rsid w:val="00227E24"/>
    <w:rsid w:val="00235E79"/>
    <w:rsid w:val="00240F13"/>
    <w:rsid w:val="002416F5"/>
    <w:rsid w:val="00243E3A"/>
    <w:rsid w:val="00244475"/>
    <w:rsid w:val="00245316"/>
    <w:rsid w:val="00252D53"/>
    <w:rsid w:val="00253CC9"/>
    <w:rsid w:val="002540A5"/>
    <w:rsid w:val="002569BF"/>
    <w:rsid w:val="00256A61"/>
    <w:rsid w:val="00257A51"/>
    <w:rsid w:val="0026192E"/>
    <w:rsid w:val="00262F8C"/>
    <w:rsid w:val="0026315E"/>
    <w:rsid w:val="0026708D"/>
    <w:rsid w:val="00271FBA"/>
    <w:rsid w:val="0027468C"/>
    <w:rsid w:val="002748CF"/>
    <w:rsid w:val="00280F89"/>
    <w:rsid w:val="0028130B"/>
    <w:rsid w:val="00282361"/>
    <w:rsid w:val="00287229"/>
    <w:rsid w:val="00287821"/>
    <w:rsid w:val="00292B8A"/>
    <w:rsid w:val="00293D44"/>
    <w:rsid w:val="002A31D7"/>
    <w:rsid w:val="002A4372"/>
    <w:rsid w:val="002A56FD"/>
    <w:rsid w:val="002A5DA4"/>
    <w:rsid w:val="002A7314"/>
    <w:rsid w:val="002B327C"/>
    <w:rsid w:val="002B6F0F"/>
    <w:rsid w:val="002B7EB6"/>
    <w:rsid w:val="002C0590"/>
    <w:rsid w:val="002C0BFC"/>
    <w:rsid w:val="002C1A31"/>
    <w:rsid w:val="002C2815"/>
    <w:rsid w:val="002C3208"/>
    <w:rsid w:val="002C4BAC"/>
    <w:rsid w:val="002C5C32"/>
    <w:rsid w:val="002D11BE"/>
    <w:rsid w:val="002D271A"/>
    <w:rsid w:val="002D43CE"/>
    <w:rsid w:val="002D5BE9"/>
    <w:rsid w:val="002D5D89"/>
    <w:rsid w:val="002E0F5B"/>
    <w:rsid w:val="002E399B"/>
    <w:rsid w:val="002E66B5"/>
    <w:rsid w:val="002E6CD8"/>
    <w:rsid w:val="002F1801"/>
    <w:rsid w:val="002F21D0"/>
    <w:rsid w:val="002F244A"/>
    <w:rsid w:val="002F30E1"/>
    <w:rsid w:val="002F3684"/>
    <w:rsid w:val="002F3ED8"/>
    <w:rsid w:val="002F4B45"/>
    <w:rsid w:val="002F5EE6"/>
    <w:rsid w:val="002F79EA"/>
    <w:rsid w:val="003020BF"/>
    <w:rsid w:val="00304B0A"/>
    <w:rsid w:val="00307F46"/>
    <w:rsid w:val="003130F3"/>
    <w:rsid w:val="003145AC"/>
    <w:rsid w:val="00316ACA"/>
    <w:rsid w:val="00317059"/>
    <w:rsid w:val="00320881"/>
    <w:rsid w:val="00326715"/>
    <w:rsid w:val="00333A2B"/>
    <w:rsid w:val="00335323"/>
    <w:rsid w:val="00335B66"/>
    <w:rsid w:val="00336675"/>
    <w:rsid w:val="0033766F"/>
    <w:rsid w:val="003376F2"/>
    <w:rsid w:val="00341A5F"/>
    <w:rsid w:val="003447A5"/>
    <w:rsid w:val="0034724B"/>
    <w:rsid w:val="003501F4"/>
    <w:rsid w:val="003514AD"/>
    <w:rsid w:val="00351D30"/>
    <w:rsid w:val="0035423B"/>
    <w:rsid w:val="00354480"/>
    <w:rsid w:val="00355C79"/>
    <w:rsid w:val="003567D5"/>
    <w:rsid w:val="00361F54"/>
    <w:rsid w:val="00362940"/>
    <w:rsid w:val="003700AE"/>
    <w:rsid w:val="00373716"/>
    <w:rsid w:val="00373866"/>
    <w:rsid w:val="00375457"/>
    <w:rsid w:val="0037602B"/>
    <w:rsid w:val="00382386"/>
    <w:rsid w:val="003832C4"/>
    <w:rsid w:val="00385A19"/>
    <w:rsid w:val="00386504"/>
    <w:rsid w:val="00394A2D"/>
    <w:rsid w:val="00396A4B"/>
    <w:rsid w:val="003A0653"/>
    <w:rsid w:val="003A25ED"/>
    <w:rsid w:val="003A28C7"/>
    <w:rsid w:val="003A2ED4"/>
    <w:rsid w:val="003A2F9D"/>
    <w:rsid w:val="003A36D0"/>
    <w:rsid w:val="003A64BE"/>
    <w:rsid w:val="003B285E"/>
    <w:rsid w:val="003B4205"/>
    <w:rsid w:val="003B5F83"/>
    <w:rsid w:val="003B7500"/>
    <w:rsid w:val="003C3849"/>
    <w:rsid w:val="003C4C51"/>
    <w:rsid w:val="003C6CBE"/>
    <w:rsid w:val="003C7A18"/>
    <w:rsid w:val="003D18CA"/>
    <w:rsid w:val="003D2420"/>
    <w:rsid w:val="003D7E27"/>
    <w:rsid w:val="003E0676"/>
    <w:rsid w:val="003E4746"/>
    <w:rsid w:val="003E73A8"/>
    <w:rsid w:val="003F0A73"/>
    <w:rsid w:val="003F0C00"/>
    <w:rsid w:val="003F157B"/>
    <w:rsid w:val="003F6161"/>
    <w:rsid w:val="003F78E6"/>
    <w:rsid w:val="004031B3"/>
    <w:rsid w:val="00410096"/>
    <w:rsid w:val="004103A9"/>
    <w:rsid w:val="00413FBE"/>
    <w:rsid w:val="0041483D"/>
    <w:rsid w:val="0041578E"/>
    <w:rsid w:val="0041681F"/>
    <w:rsid w:val="00416CC6"/>
    <w:rsid w:val="004173A3"/>
    <w:rsid w:val="00423C35"/>
    <w:rsid w:val="004259BA"/>
    <w:rsid w:val="0043014D"/>
    <w:rsid w:val="00430190"/>
    <w:rsid w:val="004325C8"/>
    <w:rsid w:val="00440282"/>
    <w:rsid w:val="00440445"/>
    <w:rsid w:val="00441286"/>
    <w:rsid w:val="004413A0"/>
    <w:rsid w:val="004435D7"/>
    <w:rsid w:val="004440CB"/>
    <w:rsid w:val="00446402"/>
    <w:rsid w:val="00450AF0"/>
    <w:rsid w:val="00450E2F"/>
    <w:rsid w:val="00452D24"/>
    <w:rsid w:val="00453F81"/>
    <w:rsid w:val="00455151"/>
    <w:rsid w:val="00456F56"/>
    <w:rsid w:val="00466ACF"/>
    <w:rsid w:val="00470B6B"/>
    <w:rsid w:val="00471BDE"/>
    <w:rsid w:val="00471E26"/>
    <w:rsid w:val="00475ABE"/>
    <w:rsid w:val="00476CF6"/>
    <w:rsid w:val="00483702"/>
    <w:rsid w:val="00483859"/>
    <w:rsid w:val="00485DD2"/>
    <w:rsid w:val="00490241"/>
    <w:rsid w:val="004A0AFD"/>
    <w:rsid w:val="004A2DC1"/>
    <w:rsid w:val="004A5696"/>
    <w:rsid w:val="004A5808"/>
    <w:rsid w:val="004A5843"/>
    <w:rsid w:val="004B2A36"/>
    <w:rsid w:val="004B56D2"/>
    <w:rsid w:val="004B5990"/>
    <w:rsid w:val="004B623E"/>
    <w:rsid w:val="004C02D2"/>
    <w:rsid w:val="004C032D"/>
    <w:rsid w:val="004C073C"/>
    <w:rsid w:val="004C0B9E"/>
    <w:rsid w:val="004C19DB"/>
    <w:rsid w:val="004C67D1"/>
    <w:rsid w:val="004D529A"/>
    <w:rsid w:val="004D5E25"/>
    <w:rsid w:val="004D5E8F"/>
    <w:rsid w:val="004D69A7"/>
    <w:rsid w:val="004E07A6"/>
    <w:rsid w:val="004E0E7B"/>
    <w:rsid w:val="004E18CB"/>
    <w:rsid w:val="004E4669"/>
    <w:rsid w:val="004E4CB9"/>
    <w:rsid w:val="004E7B82"/>
    <w:rsid w:val="004F03B4"/>
    <w:rsid w:val="004F19EA"/>
    <w:rsid w:val="004F2120"/>
    <w:rsid w:val="004F2467"/>
    <w:rsid w:val="004F3509"/>
    <w:rsid w:val="004F7E9B"/>
    <w:rsid w:val="00500ED9"/>
    <w:rsid w:val="005047EC"/>
    <w:rsid w:val="005077CA"/>
    <w:rsid w:val="005121E0"/>
    <w:rsid w:val="0051704F"/>
    <w:rsid w:val="005172B7"/>
    <w:rsid w:val="00527120"/>
    <w:rsid w:val="00527F50"/>
    <w:rsid w:val="00530929"/>
    <w:rsid w:val="0053184B"/>
    <w:rsid w:val="00531986"/>
    <w:rsid w:val="00531FA5"/>
    <w:rsid w:val="00532280"/>
    <w:rsid w:val="005345D7"/>
    <w:rsid w:val="005374EE"/>
    <w:rsid w:val="00537769"/>
    <w:rsid w:val="00537A21"/>
    <w:rsid w:val="00542C3B"/>
    <w:rsid w:val="00544335"/>
    <w:rsid w:val="00546370"/>
    <w:rsid w:val="005468CD"/>
    <w:rsid w:val="00546D5E"/>
    <w:rsid w:val="00550FE4"/>
    <w:rsid w:val="00552D08"/>
    <w:rsid w:val="00552F0E"/>
    <w:rsid w:val="005568E3"/>
    <w:rsid w:val="00556C5A"/>
    <w:rsid w:val="00560D12"/>
    <w:rsid w:val="0056103C"/>
    <w:rsid w:val="005620A3"/>
    <w:rsid w:val="00562F2A"/>
    <w:rsid w:val="00565BC5"/>
    <w:rsid w:val="00565F5E"/>
    <w:rsid w:val="00567490"/>
    <w:rsid w:val="005712A3"/>
    <w:rsid w:val="00571554"/>
    <w:rsid w:val="00571931"/>
    <w:rsid w:val="005775F2"/>
    <w:rsid w:val="00580511"/>
    <w:rsid w:val="005808F0"/>
    <w:rsid w:val="00580AF0"/>
    <w:rsid w:val="00580DF8"/>
    <w:rsid w:val="0058203E"/>
    <w:rsid w:val="00591B5C"/>
    <w:rsid w:val="005931AD"/>
    <w:rsid w:val="005932A5"/>
    <w:rsid w:val="00594C29"/>
    <w:rsid w:val="00595936"/>
    <w:rsid w:val="0059593B"/>
    <w:rsid w:val="005A3947"/>
    <w:rsid w:val="005A3B1D"/>
    <w:rsid w:val="005A4784"/>
    <w:rsid w:val="005A57ED"/>
    <w:rsid w:val="005B1DD9"/>
    <w:rsid w:val="005B1EB2"/>
    <w:rsid w:val="005B3576"/>
    <w:rsid w:val="005B6C1F"/>
    <w:rsid w:val="005B7B70"/>
    <w:rsid w:val="005C067A"/>
    <w:rsid w:val="005C10B7"/>
    <w:rsid w:val="005C28D7"/>
    <w:rsid w:val="005C5C50"/>
    <w:rsid w:val="005C62F9"/>
    <w:rsid w:val="005D0ABA"/>
    <w:rsid w:val="005D0C21"/>
    <w:rsid w:val="005D21EB"/>
    <w:rsid w:val="005D2EAE"/>
    <w:rsid w:val="005D43D2"/>
    <w:rsid w:val="005D5275"/>
    <w:rsid w:val="005E3005"/>
    <w:rsid w:val="005E31FC"/>
    <w:rsid w:val="005F222C"/>
    <w:rsid w:val="005F31D4"/>
    <w:rsid w:val="005F3855"/>
    <w:rsid w:val="005F7F7A"/>
    <w:rsid w:val="0060025C"/>
    <w:rsid w:val="00601233"/>
    <w:rsid w:val="006024BF"/>
    <w:rsid w:val="00604870"/>
    <w:rsid w:val="00604BCB"/>
    <w:rsid w:val="00604FDA"/>
    <w:rsid w:val="00605C0C"/>
    <w:rsid w:val="006078D5"/>
    <w:rsid w:val="006102DC"/>
    <w:rsid w:val="00614E44"/>
    <w:rsid w:val="00615C80"/>
    <w:rsid w:val="00616260"/>
    <w:rsid w:val="00616F90"/>
    <w:rsid w:val="00621E24"/>
    <w:rsid w:val="0062519E"/>
    <w:rsid w:val="00625375"/>
    <w:rsid w:val="006255AC"/>
    <w:rsid w:val="00627F54"/>
    <w:rsid w:val="0063252C"/>
    <w:rsid w:val="00634CA3"/>
    <w:rsid w:val="006402FD"/>
    <w:rsid w:val="00642237"/>
    <w:rsid w:val="00643CE5"/>
    <w:rsid w:val="006503E9"/>
    <w:rsid w:val="006536DE"/>
    <w:rsid w:val="00653E8F"/>
    <w:rsid w:val="00654601"/>
    <w:rsid w:val="00657CA2"/>
    <w:rsid w:val="00660C20"/>
    <w:rsid w:val="006639D3"/>
    <w:rsid w:val="0066593F"/>
    <w:rsid w:val="00666CFA"/>
    <w:rsid w:val="0067180F"/>
    <w:rsid w:val="00674E00"/>
    <w:rsid w:val="00675565"/>
    <w:rsid w:val="00675C97"/>
    <w:rsid w:val="00676C23"/>
    <w:rsid w:val="00681D0D"/>
    <w:rsid w:val="00683825"/>
    <w:rsid w:val="006875A8"/>
    <w:rsid w:val="00690776"/>
    <w:rsid w:val="00694453"/>
    <w:rsid w:val="00694DB8"/>
    <w:rsid w:val="0069581A"/>
    <w:rsid w:val="00696DC6"/>
    <w:rsid w:val="006A3E59"/>
    <w:rsid w:val="006A4884"/>
    <w:rsid w:val="006A4E7F"/>
    <w:rsid w:val="006B0ECF"/>
    <w:rsid w:val="006B181C"/>
    <w:rsid w:val="006B1F03"/>
    <w:rsid w:val="006B22D3"/>
    <w:rsid w:val="006B4A1A"/>
    <w:rsid w:val="006B5E40"/>
    <w:rsid w:val="006B6C66"/>
    <w:rsid w:val="006C11EF"/>
    <w:rsid w:val="006C2E0F"/>
    <w:rsid w:val="006C34F6"/>
    <w:rsid w:val="006C36C9"/>
    <w:rsid w:val="006C4BE2"/>
    <w:rsid w:val="006C542B"/>
    <w:rsid w:val="006C6B0C"/>
    <w:rsid w:val="006C77DF"/>
    <w:rsid w:val="006D0197"/>
    <w:rsid w:val="006D1193"/>
    <w:rsid w:val="006D1915"/>
    <w:rsid w:val="006D541C"/>
    <w:rsid w:val="006D66D7"/>
    <w:rsid w:val="006D79C4"/>
    <w:rsid w:val="006E03F4"/>
    <w:rsid w:val="006E2E2B"/>
    <w:rsid w:val="006E5769"/>
    <w:rsid w:val="006F36CA"/>
    <w:rsid w:val="006F39A2"/>
    <w:rsid w:val="006F4C45"/>
    <w:rsid w:val="006F796C"/>
    <w:rsid w:val="007049B9"/>
    <w:rsid w:val="0070615C"/>
    <w:rsid w:val="007067B5"/>
    <w:rsid w:val="00707768"/>
    <w:rsid w:val="00710EDF"/>
    <w:rsid w:val="007115E2"/>
    <w:rsid w:val="007116C0"/>
    <w:rsid w:val="00712BE2"/>
    <w:rsid w:val="00713803"/>
    <w:rsid w:val="007154E0"/>
    <w:rsid w:val="00717F34"/>
    <w:rsid w:val="00723DBF"/>
    <w:rsid w:val="0072421F"/>
    <w:rsid w:val="0072455C"/>
    <w:rsid w:val="0072775C"/>
    <w:rsid w:val="00727B41"/>
    <w:rsid w:val="00731691"/>
    <w:rsid w:val="007318C9"/>
    <w:rsid w:val="00731BAB"/>
    <w:rsid w:val="00734B26"/>
    <w:rsid w:val="00734D9A"/>
    <w:rsid w:val="00735393"/>
    <w:rsid w:val="0073745D"/>
    <w:rsid w:val="00740AD4"/>
    <w:rsid w:val="00741238"/>
    <w:rsid w:val="00745645"/>
    <w:rsid w:val="00746CB7"/>
    <w:rsid w:val="0075235D"/>
    <w:rsid w:val="00755EAE"/>
    <w:rsid w:val="00755F69"/>
    <w:rsid w:val="00756711"/>
    <w:rsid w:val="007567F1"/>
    <w:rsid w:val="00760F31"/>
    <w:rsid w:val="00762846"/>
    <w:rsid w:val="00764EB3"/>
    <w:rsid w:val="00766D27"/>
    <w:rsid w:val="0077055B"/>
    <w:rsid w:val="00773A98"/>
    <w:rsid w:val="0077550D"/>
    <w:rsid w:val="0077568D"/>
    <w:rsid w:val="007820EF"/>
    <w:rsid w:val="007833B1"/>
    <w:rsid w:val="00783A8B"/>
    <w:rsid w:val="00784AF9"/>
    <w:rsid w:val="0078564D"/>
    <w:rsid w:val="00785E49"/>
    <w:rsid w:val="00786BF4"/>
    <w:rsid w:val="0078740D"/>
    <w:rsid w:val="00790503"/>
    <w:rsid w:val="0079619D"/>
    <w:rsid w:val="007A00BE"/>
    <w:rsid w:val="007A088C"/>
    <w:rsid w:val="007A69BA"/>
    <w:rsid w:val="007A7AFE"/>
    <w:rsid w:val="007B0F0B"/>
    <w:rsid w:val="007B271B"/>
    <w:rsid w:val="007B70E8"/>
    <w:rsid w:val="007B71DA"/>
    <w:rsid w:val="007C3243"/>
    <w:rsid w:val="007C4E07"/>
    <w:rsid w:val="007C64D2"/>
    <w:rsid w:val="007D0C9B"/>
    <w:rsid w:val="007D0FFF"/>
    <w:rsid w:val="007D10D0"/>
    <w:rsid w:val="007D149D"/>
    <w:rsid w:val="007D4215"/>
    <w:rsid w:val="007E2881"/>
    <w:rsid w:val="007E5122"/>
    <w:rsid w:val="007E5C95"/>
    <w:rsid w:val="007F0A62"/>
    <w:rsid w:val="007F2DDD"/>
    <w:rsid w:val="007F58D7"/>
    <w:rsid w:val="007F5DDE"/>
    <w:rsid w:val="007F6332"/>
    <w:rsid w:val="007F704D"/>
    <w:rsid w:val="007F76BB"/>
    <w:rsid w:val="007F7A25"/>
    <w:rsid w:val="00800267"/>
    <w:rsid w:val="00801E6A"/>
    <w:rsid w:val="00803B57"/>
    <w:rsid w:val="00806ABE"/>
    <w:rsid w:val="00810BAC"/>
    <w:rsid w:val="00812E04"/>
    <w:rsid w:val="00815105"/>
    <w:rsid w:val="0081543B"/>
    <w:rsid w:val="00822B88"/>
    <w:rsid w:val="00823962"/>
    <w:rsid w:val="00823AA0"/>
    <w:rsid w:val="008255AA"/>
    <w:rsid w:val="00826CBF"/>
    <w:rsid w:val="00831B50"/>
    <w:rsid w:val="00833935"/>
    <w:rsid w:val="008365FD"/>
    <w:rsid w:val="0083677B"/>
    <w:rsid w:val="0084010A"/>
    <w:rsid w:val="00845033"/>
    <w:rsid w:val="00846E60"/>
    <w:rsid w:val="00850332"/>
    <w:rsid w:val="008519FF"/>
    <w:rsid w:val="00851B3B"/>
    <w:rsid w:val="00852B9E"/>
    <w:rsid w:val="008553A8"/>
    <w:rsid w:val="008565C2"/>
    <w:rsid w:val="00857A2C"/>
    <w:rsid w:val="00857DA9"/>
    <w:rsid w:val="008613C5"/>
    <w:rsid w:val="0086150D"/>
    <w:rsid w:val="008625B9"/>
    <w:rsid w:val="008643E3"/>
    <w:rsid w:val="00864BE2"/>
    <w:rsid w:val="008661A7"/>
    <w:rsid w:val="00866D80"/>
    <w:rsid w:val="00870EAD"/>
    <w:rsid w:val="008738E1"/>
    <w:rsid w:val="008743E5"/>
    <w:rsid w:val="00874622"/>
    <w:rsid w:val="0087718D"/>
    <w:rsid w:val="00883AD1"/>
    <w:rsid w:val="00885091"/>
    <w:rsid w:val="00886A77"/>
    <w:rsid w:val="00887175"/>
    <w:rsid w:val="00890863"/>
    <w:rsid w:val="0089101C"/>
    <w:rsid w:val="00891BCB"/>
    <w:rsid w:val="0089753E"/>
    <w:rsid w:val="008A3FE3"/>
    <w:rsid w:val="008B02A2"/>
    <w:rsid w:val="008B1921"/>
    <w:rsid w:val="008B2D62"/>
    <w:rsid w:val="008B490E"/>
    <w:rsid w:val="008B5468"/>
    <w:rsid w:val="008C3578"/>
    <w:rsid w:val="008C45A3"/>
    <w:rsid w:val="008C620C"/>
    <w:rsid w:val="008D0EF6"/>
    <w:rsid w:val="008D1475"/>
    <w:rsid w:val="008D2706"/>
    <w:rsid w:val="008D332A"/>
    <w:rsid w:val="008D473A"/>
    <w:rsid w:val="008D4F24"/>
    <w:rsid w:val="008D5A73"/>
    <w:rsid w:val="008E0718"/>
    <w:rsid w:val="008E284C"/>
    <w:rsid w:val="008E3A50"/>
    <w:rsid w:val="008E44D0"/>
    <w:rsid w:val="008E5F69"/>
    <w:rsid w:val="008E6A34"/>
    <w:rsid w:val="008E767C"/>
    <w:rsid w:val="008F0056"/>
    <w:rsid w:val="008F2C70"/>
    <w:rsid w:val="008F56F6"/>
    <w:rsid w:val="008F57B1"/>
    <w:rsid w:val="008F685D"/>
    <w:rsid w:val="008F6A4F"/>
    <w:rsid w:val="008F70CC"/>
    <w:rsid w:val="00900E15"/>
    <w:rsid w:val="009022E8"/>
    <w:rsid w:val="0090412E"/>
    <w:rsid w:val="00904F0C"/>
    <w:rsid w:val="009060E6"/>
    <w:rsid w:val="009108F1"/>
    <w:rsid w:val="009128DC"/>
    <w:rsid w:val="00912ACC"/>
    <w:rsid w:val="009138AE"/>
    <w:rsid w:val="00915677"/>
    <w:rsid w:val="0091776D"/>
    <w:rsid w:val="00921979"/>
    <w:rsid w:val="00921EC1"/>
    <w:rsid w:val="00925E0D"/>
    <w:rsid w:val="009367FE"/>
    <w:rsid w:val="00936F4E"/>
    <w:rsid w:val="00936FA7"/>
    <w:rsid w:val="00937FA0"/>
    <w:rsid w:val="009405AA"/>
    <w:rsid w:val="00941F4D"/>
    <w:rsid w:val="00946B16"/>
    <w:rsid w:val="00946FD8"/>
    <w:rsid w:val="00947CDF"/>
    <w:rsid w:val="0095417C"/>
    <w:rsid w:val="0095592D"/>
    <w:rsid w:val="00957CDF"/>
    <w:rsid w:val="00957F2B"/>
    <w:rsid w:val="00962404"/>
    <w:rsid w:val="00963069"/>
    <w:rsid w:val="0096421E"/>
    <w:rsid w:val="00964DAD"/>
    <w:rsid w:val="009651F4"/>
    <w:rsid w:val="00966AA4"/>
    <w:rsid w:val="0096725C"/>
    <w:rsid w:val="00970B16"/>
    <w:rsid w:val="00971BBC"/>
    <w:rsid w:val="00981C0B"/>
    <w:rsid w:val="00981F13"/>
    <w:rsid w:val="009836BF"/>
    <w:rsid w:val="00985C0E"/>
    <w:rsid w:val="0098627C"/>
    <w:rsid w:val="009874A7"/>
    <w:rsid w:val="009946AE"/>
    <w:rsid w:val="009A0C7C"/>
    <w:rsid w:val="009A16C7"/>
    <w:rsid w:val="009A1716"/>
    <w:rsid w:val="009A2B2E"/>
    <w:rsid w:val="009A302E"/>
    <w:rsid w:val="009B115A"/>
    <w:rsid w:val="009B115D"/>
    <w:rsid w:val="009B2242"/>
    <w:rsid w:val="009B3928"/>
    <w:rsid w:val="009B5094"/>
    <w:rsid w:val="009B76AF"/>
    <w:rsid w:val="009B76B2"/>
    <w:rsid w:val="009B7CB8"/>
    <w:rsid w:val="009B7CD7"/>
    <w:rsid w:val="009C1068"/>
    <w:rsid w:val="009C21EC"/>
    <w:rsid w:val="009C4DCF"/>
    <w:rsid w:val="009C6EB8"/>
    <w:rsid w:val="009D25D9"/>
    <w:rsid w:val="009D363F"/>
    <w:rsid w:val="009D7296"/>
    <w:rsid w:val="009D7D7F"/>
    <w:rsid w:val="009E0982"/>
    <w:rsid w:val="009E20CF"/>
    <w:rsid w:val="009E3E5E"/>
    <w:rsid w:val="009F2A9D"/>
    <w:rsid w:val="009F2DB6"/>
    <w:rsid w:val="009F44D0"/>
    <w:rsid w:val="00A024B9"/>
    <w:rsid w:val="00A02663"/>
    <w:rsid w:val="00A15F3B"/>
    <w:rsid w:val="00A17945"/>
    <w:rsid w:val="00A23AB7"/>
    <w:rsid w:val="00A30248"/>
    <w:rsid w:val="00A34D71"/>
    <w:rsid w:val="00A40B42"/>
    <w:rsid w:val="00A430F3"/>
    <w:rsid w:val="00A43D8F"/>
    <w:rsid w:val="00A43F8B"/>
    <w:rsid w:val="00A44D66"/>
    <w:rsid w:val="00A45272"/>
    <w:rsid w:val="00A52047"/>
    <w:rsid w:val="00A56350"/>
    <w:rsid w:val="00A566FD"/>
    <w:rsid w:val="00A57F9A"/>
    <w:rsid w:val="00A6053B"/>
    <w:rsid w:val="00A6662F"/>
    <w:rsid w:val="00A667A8"/>
    <w:rsid w:val="00A66F2D"/>
    <w:rsid w:val="00A717DE"/>
    <w:rsid w:val="00A7503D"/>
    <w:rsid w:val="00A818B9"/>
    <w:rsid w:val="00A81A49"/>
    <w:rsid w:val="00A838EE"/>
    <w:rsid w:val="00A90A8D"/>
    <w:rsid w:val="00A92BB7"/>
    <w:rsid w:val="00A96080"/>
    <w:rsid w:val="00A97051"/>
    <w:rsid w:val="00AA01E9"/>
    <w:rsid w:val="00AA15CD"/>
    <w:rsid w:val="00AB0B78"/>
    <w:rsid w:val="00AC0875"/>
    <w:rsid w:val="00AC181C"/>
    <w:rsid w:val="00AC1B18"/>
    <w:rsid w:val="00AC4A4A"/>
    <w:rsid w:val="00AC64EF"/>
    <w:rsid w:val="00AC771D"/>
    <w:rsid w:val="00AD115E"/>
    <w:rsid w:val="00AD1841"/>
    <w:rsid w:val="00AD1AF3"/>
    <w:rsid w:val="00AD1B7F"/>
    <w:rsid w:val="00AD535C"/>
    <w:rsid w:val="00AE127B"/>
    <w:rsid w:val="00AF124E"/>
    <w:rsid w:val="00AF43D1"/>
    <w:rsid w:val="00AF70BD"/>
    <w:rsid w:val="00B0508A"/>
    <w:rsid w:val="00B059DD"/>
    <w:rsid w:val="00B061F8"/>
    <w:rsid w:val="00B07692"/>
    <w:rsid w:val="00B10C2B"/>
    <w:rsid w:val="00B11149"/>
    <w:rsid w:val="00B11732"/>
    <w:rsid w:val="00B11C15"/>
    <w:rsid w:val="00B15E33"/>
    <w:rsid w:val="00B16543"/>
    <w:rsid w:val="00B17017"/>
    <w:rsid w:val="00B21245"/>
    <w:rsid w:val="00B218E3"/>
    <w:rsid w:val="00B23B89"/>
    <w:rsid w:val="00B27039"/>
    <w:rsid w:val="00B300E6"/>
    <w:rsid w:val="00B3333F"/>
    <w:rsid w:val="00B351E7"/>
    <w:rsid w:val="00B35714"/>
    <w:rsid w:val="00B36121"/>
    <w:rsid w:val="00B379BA"/>
    <w:rsid w:val="00B44452"/>
    <w:rsid w:val="00B45B78"/>
    <w:rsid w:val="00B50D35"/>
    <w:rsid w:val="00B570CA"/>
    <w:rsid w:val="00B57C5D"/>
    <w:rsid w:val="00B6128D"/>
    <w:rsid w:val="00B622AA"/>
    <w:rsid w:val="00B67ADA"/>
    <w:rsid w:val="00B70AEE"/>
    <w:rsid w:val="00B71F7C"/>
    <w:rsid w:val="00B72D55"/>
    <w:rsid w:val="00B75D8A"/>
    <w:rsid w:val="00B83322"/>
    <w:rsid w:val="00B835D4"/>
    <w:rsid w:val="00B84CE6"/>
    <w:rsid w:val="00B866DB"/>
    <w:rsid w:val="00B90311"/>
    <w:rsid w:val="00B92006"/>
    <w:rsid w:val="00BA0BD9"/>
    <w:rsid w:val="00BA79D9"/>
    <w:rsid w:val="00BB13E9"/>
    <w:rsid w:val="00BB4671"/>
    <w:rsid w:val="00BB54D3"/>
    <w:rsid w:val="00BB68D1"/>
    <w:rsid w:val="00BB6CE0"/>
    <w:rsid w:val="00BC065D"/>
    <w:rsid w:val="00BC196C"/>
    <w:rsid w:val="00BC22CD"/>
    <w:rsid w:val="00BC32BD"/>
    <w:rsid w:val="00BC3B57"/>
    <w:rsid w:val="00BC446A"/>
    <w:rsid w:val="00BC4524"/>
    <w:rsid w:val="00BC5706"/>
    <w:rsid w:val="00BC6BC5"/>
    <w:rsid w:val="00BD03A1"/>
    <w:rsid w:val="00BD28DC"/>
    <w:rsid w:val="00BD3E0B"/>
    <w:rsid w:val="00BD618E"/>
    <w:rsid w:val="00BD7B64"/>
    <w:rsid w:val="00BD7BC6"/>
    <w:rsid w:val="00BE2B22"/>
    <w:rsid w:val="00BE3B52"/>
    <w:rsid w:val="00BE6347"/>
    <w:rsid w:val="00BE676E"/>
    <w:rsid w:val="00BE7D77"/>
    <w:rsid w:val="00BF258C"/>
    <w:rsid w:val="00BF3C5F"/>
    <w:rsid w:val="00BF5967"/>
    <w:rsid w:val="00BF797F"/>
    <w:rsid w:val="00BF7F0B"/>
    <w:rsid w:val="00C0167D"/>
    <w:rsid w:val="00C0181B"/>
    <w:rsid w:val="00C02609"/>
    <w:rsid w:val="00C02A92"/>
    <w:rsid w:val="00C04B98"/>
    <w:rsid w:val="00C058E5"/>
    <w:rsid w:val="00C14777"/>
    <w:rsid w:val="00C209A9"/>
    <w:rsid w:val="00C21704"/>
    <w:rsid w:val="00C31209"/>
    <w:rsid w:val="00C31E78"/>
    <w:rsid w:val="00C34CA4"/>
    <w:rsid w:val="00C36C21"/>
    <w:rsid w:val="00C3765C"/>
    <w:rsid w:val="00C44E74"/>
    <w:rsid w:val="00C47424"/>
    <w:rsid w:val="00C5024D"/>
    <w:rsid w:val="00C50400"/>
    <w:rsid w:val="00C51E6C"/>
    <w:rsid w:val="00C5297F"/>
    <w:rsid w:val="00C53EDA"/>
    <w:rsid w:val="00C55432"/>
    <w:rsid w:val="00C61D46"/>
    <w:rsid w:val="00C62133"/>
    <w:rsid w:val="00C63335"/>
    <w:rsid w:val="00C66FAE"/>
    <w:rsid w:val="00C72D05"/>
    <w:rsid w:val="00C90AEF"/>
    <w:rsid w:val="00C925A2"/>
    <w:rsid w:val="00C9406B"/>
    <w:rsid w:val="00CA2562"/>
    <w:rsid w:val="00CA4405"/>
    <w:rsid w:val="00CA5B05"/>
    <w:rsid w:val="00CA5BE4"/>
    <w:rsid w:val="00CA5FAD"/>
    <w:rsid w:val="00CA6F4B"/>
    <w:rsid w:val="00CA7B34"/>
    <w:rsid w:val="00CB0274"/>
    <w:rsid w:val="00CB121A"/>
    <w:rsid w:val="00CB3260"/>
    <w:rsid w:val="00CB6109"/>
    <w:rsid w:val="00CB6DB6"/>
    <w:rsid w:val="00CC0FEF"/>
    <w:rsid w:val="00CC116F"/>
    <w:rsid w:val="00CC362D"/>
    <w:rsid w:val="00CC3F2E"/>
    <w:rsid w:val="00CC5851"/>
    <w:rsid w:val="00CC6668"/>
    <w:rsid w:val="00CC7C2E"/>
    <w:rsid w:val="00CD0914"/>
    <w:rsid w:val="00CD1B14"/>
    <w:rsid w:val="00CD26FF"/>
    <w:rsid w:val="00CD3672"/>
    <w:rsid w:val="00CD3F3E"/>
    <w:rsid w:val="00CD40DB"/>
    <w:rsid w:val="00CD7801"/>
    <w:rsid w:val="00CE1857"/>
    <w:rsid w:val="00CE59AB"/>
    <w:rsid w:val="00CE59D9"/>
    <w:rsid w:val="00CF75BD"/>
    <w:rsid w:val="00D07879"/>
    <w:rsid w:val="00D26191"/>
    <w:rsid w:val="00D26ED0"/>
    <w:rsid w:val="00D26FA1"/>
    <w:rsid w:val="00D27870"/>
    <w:rsid w:val="00D30076"/>
    <w:rsid w:val="00D3501B"/>
    <w:rsid w:val="00D35361"/>
    <w:rsid w:val="00D37DF9"/>
    <w:rsid w:val="00D40A3A"/>
    <w:rsid w:val="00D4160D"/>
    <w:rsid w:val="00D41FFD"/>
    <w:rsid w:val="00D43C74"/>
    <w:rsid w:val="00D45C2A"/>
    <w:rsid w:val="00D45C8A"/>
    <w:rsid w:val="00D46C61"/>
    <w:rsid w:val="00D47A2B"/>
    <w:rsid w:val="00D53CFE"/>
    <w:rsid w:val="00D53F1E"/>
    <w:rsid w:val="00D60749"/>
    <w:rsid w:val="00D61400"/>
    <w:rsid w:val="00D61DDF"/>
    <w:rsid w:val="00D62CD5"/>
    <w:rsid w:val="00D62EFF"/>
    <w:rsid w:val="00D7062C"/>
    <w:rsid w:val="00D7224F"/>
    <w:rsid w:val="00D7239A"/>
    <w:rsid w:val="00D7252B"/>
    <w:rsid w:val="00D7416A"/>
    <w:rsid w:val="00D745B7"/>
    <w:rsid w:val="00D83245"/>
    <w:rsid w:val="00D85221"/>
    <w:rsid w:val="00D85580"/>
    <w:rsid w:val="00D878B1"/>
    <w:rsid w:val="00D92666"/>
    <w:rsid w:val="00D944D4"/>
    <w:rsid w:val="00D94705"/>
    <w:rsid w:val="00D954A5"/>
    <w:rsid w:val="00D96667"/>
    <w:rsid w:val="00DA2F68"/>
    <w:rsid w:val="00DA3986"/>
    <w:rsid w:val="00DB2CF1"/>
    <w:rsid w:val="00DB3EFE"/>
    <w:rsid w:val="00DC09FD"/>
    <w:rsid w:val="00DC1FC9"/>
    <w:rsid w:val="00DD0190"/>
    <w:rsid w:val="00DD52C1"/>
    <w:rsid w:val="00DD54A2"/>
    <w:rsid w:val="00DD6AEB"/>
    <w:rsid w:val="00DE118A"/>
    <w:rsid w:val="00DE3184"/>
    <w:rsid w:val="00DE3E1C"/>
    <w:rsid w:val="00DF0A73"/>
    <w:rsid w:val="00DF1C23"/>
    <w:rsid w:val="00DF2734"/>
    <w:rsid w:val="00DF465F"/>
    <w:rsid w:val="00DF7A62"/>
    <w:rsid w:val="00E001CC"/>
    <w:rsid w:val="00E0119A"/>
    <w:rsid w:val="00E016C1"/>
    <w:rsid w:val="00E04560"/>
    <w:rsid w:val="00E0590E"/>
    <w:rsid w:val="00E0687C"/>
    <w:rsid w:val="00E10008"/>
    <w:rsid w:val="00E11544"/>
    <w:rsid w:val="00E13D9B"/>
    <w:rsid w:val="00E1501A"/>
    <w:rsid w:val="00E15293"/>
    <w:rsid w:val="00E1781B"/>
    <w:rsid w:val="00E17CAF"/>
    <w:rsid w:val="00E216D7"/>
    <w:rsid w:val="00E21733"/>
    <w:rsid w:val="00E22058"/>
    <w:rsid w:val="00E24521"/>
    <w:rsid w:val="00E30C4A"/>
    <w:rsid w:val="00E31524"/>
    <w:rsid w:val="00E31E5C"/>
    <w:rsid w:val="00E378E8"/>
    <w:rsid w:val="00E47C70"/>
    <w:rsid w:val="00E54C35"/>
    <w:rsid w:val="00E57450"/>
    <w:rsid w:val="00E605EE"/>
    <w:rsid w:val="00E6188C"/>
    <w:rsid w:val="00E719A9"/>
    <w:rsid w:val="00E73442"/>
    <w:rsid w:val="00E760F3"/>
    <w:rsid w:val="00E77279"/>
    <w:rsid w:val="00E77AD1"/>
    <w:rsid w:val="00E80B9B"/>
    <w:rsid w:val="00E830BD"/>
    <w:rsid w:val="00E8316D"/>
    <w:rsid w:val="00E84A92"/>
    <w:rsid w:val="00E86D10"/>
    <w:rsid w:val="00E87724"/>
    <w:rsid w:val="00E914EF"/>
    <w:rsid w:val="00E92142"/>
    <w:rsid w:val="00E95121"/>
    <w:rsid w:val="00E960FA"/>
    <w:rsid w:val="00E974E0"/>
    <w:rsid w:val="00E9763A"/>
    <w:rsid w:val="00E97E7D"/>
    <w:rsid w:val="00EA0AC8"/>
    <w:rsid w:val="00EA30E8"/>
    <w:rsid w:val="00EA5D98"/>
    <w:rsid w:val="00EB05D9"/>
    <w:rsid w:val="00EB3CEE"/>
    <w:rsid w:val="00EC04E9"/>
    <w:rsid w:val="00EC18C0"/>
    <w:rsid w:val="00EC35CE"/>
    <w:rsid w:val="00EC5B0A"/>
    <w:rsid w:val="00ED09E3"/>
    <w:rsid w:val="00ED27C4"/>
    <w:rsid w:val="00ED2946"/>
    <w:rsid w:val="00ED3945"/>
    <w:rsid w:val="00ED7B0F"/>
    <w:rsid w:val="00EE0B3D"/>
    <w:rsid w:val="00EE4D41"/>
    <w:rsid w:val="00EF151C"/>
    <w:rsid w:val="00EF2895"/>
    <w:rsid w:val="00EF5E0B"/>
    <w:rsid w:val="00F0085E"/>
    <w:rsid w:val="00F046F0"/>
    <w:rsid w:val="00F0777B"/>
    <w:rsid w:val="00F11242"/>
    <w:rsid w:val="00F20DE8"/>
    <w:rsid w:val="00F21B74"/>
    <w:rsid w:val="00F21D2A"/>
    <w:rsid w:val="00F2340A"/>
    <w:rsid w:val="00F24359"/>
    <w:rsid w:val="00F3127D"/>
    <w:rsid w:val="00F31391"/>
    <w:rsid w:val="00F31DDF"/>
    <w:rsid w:val="00F331F7"/>
    <w:rsid w:val="00F3681F"/>
    <w:rsid w:val="00F37E81"/>
    <w:rsid w:val="00F41901"/>
    <w:rsid w:val="00F41C99"/>
    <w:rsid w:val="00F43053"/>
    <w:rsid w:val="00F5060A"/>
    <w:rsid w:val="00F53198"/>
    <w:rsid w:val="00F54D45"/>
    <w:rsid w:val="00F55021"/>
    <w:rsid w:val="00F56FC4"/>
    <w:rsid w:val="00F60754"/>
    <w:rsid w:val="00F629FB"/>
    <w:rsid w:val="00F63E22"/>
    <w:rsid w:val="00F6424E"/>
    <w:rsid w:val="00F64322"/>
    <w:rsid w:val="00F64D40"/>
    <w:rsid w:val="00F65728"/>
    <w:rsid w:val="00F66973"/>
    <w:rsid w:val="00F70ABC"/>
    <w:rsid w:val="00F70CA4"/>
    <w:rsid w:val="00F72FD7"/>
    <w:rsid w:val="00F74D60"/>
    <w:rsid w:val="00F7610B"/>
    <w:rsid w:val="00F76EC7"/>
    <w:rsid w:val="00F76EF0"/>
    <w:rsid w:val="00F770AA"/>
    <w:rsid w:val="00F8083A"/>
    <w:rsid w:val="00F82648"/>
    <w:rsid w:val="00F8724B"/>
    <w:rsid w:val="00F927F0"/>
    <w:rsid w:val="00F9665C"/>
    <w:rsid w:val="00F96AC0"/>
    <w:rsid w:val="00FA2425"/>
    <w:rsid w:val="00FA3489"/>
    <w:rsid w:val="00FA7787"/>
    <w:rsid w:val="00FB2688"/>
    <w:rsid w:val="00FB3F95"/>
    <w:rsid w:val="00FB4200"/>
    <w:rsid w:val="00FB5508"/>
    <w:rsid w:val="00FB5E28"/>
    <w:rsid w:val="00FB74BB"/>
    <w:rsid w:val="00FC1643"/>
    <w:rsid w:val="00FC51F2"/>
    <w:rsid w:val="00FD0880"/>
    <w:rsid w:val="00FD0FFB"/>
    <w:rsid w:val="00FD1894"/>
    <w:rsid w:val="00FD220D"/>
    <w:rsid w:val="00FD314D"/>
    <w:rsid w:val="00FD4CD5"/>
    <w:rsid w:val="00FD6C2C"/>
    <w:rsid w:val="00FD74FF"/>
    <w:rsid w:val="00FE206C"/>
    <w:rsid w:val="00FE24FE"/>
    <w:rsid w:val="00FE2C2F"/>
    <w:rsid w:val="00FE4F2C"/>
    <w:rsid w:val="00FE5151"/>
    <w:rsid w:val="00FE5CA1"/>
    <w:rsid w:val="00FF0D4B"/>
    <w:rsid w:val="00FF1AA0"/>
    <w:rsid w:val="00FF372F"/>
    <w:rsid w:val="00FF3A09"/>
    <w:rsid w:val="00FF599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53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46E60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adnapropodnikatele.komora.cz/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adnapropodnikatele.komora.cz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6CC2-4A81-4A61-9BFD-9EFC8012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1695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Minčič Ladislav</cp:lastModifiedBy>
  <cp:revision>2</cp:revision>
  <cp:lastPrinted>2022-02-08T08:59:00Z</cp:lastPrinted>
  <dcterms:created xsi:type="dcterms:W3CDTF">2022-02-09T10:09:00Z</dcterms:created>
  <dcterms:modified xsi:type="dcterms:W3CDTF">2022-02-09T10:09:00Z</dcterms:modified>
</cp:coreProperties>
</file>